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03" w:rsidRPr="00BE769D" w:rsidRDefault="005C6C58" w:rsidP="00A678A3">
      <w:pPr>
        <w:pStyle w:val="HA"/>
        <w:spacing w:after="500"/>
      </w:pPr>
      <w:bookmarkStart w:id="0" w:name="_Toc382289722"/>
      <w:r>
        <w:t>10</w:t>
      </w:r>
      <w:r w:rsidR="000D0D03" w:rsidRPr="00BE769D">
        <w:t xml:space="preserve">. </w:t>
      </w:r>
      <w:r w:rsidR="007A3850">
        <w:t xml:space="preserve"> </w:t>
      </w:r>
      <w:r w:rsidR="000D0D03" w:rsidRPr="00BE769D">
        <w:t>Risk</w:t>
      </w:r>
      <w:bookmarkEnd w:id="0"/>
    </w:p>
    <w:p w:rsidR="000D0D03" w:rsidRPr="00F263AF" w:rsidRDefault="000D0D03" w:rsidP="00A678A3">
      <w:pPr>
        <w:pStyle w:val="Pullout"/>
        <w:spacing w:before="0"/>
      </w:pPr>
      <w:r w:rsidRPr="00F263AF">
        <w:t xml:space="preserve">This chapter </w:t>
      </w:r>
      <w:r w:rsidR="004219DA">
        <w:t xml:space="preserve">looks </w:t>
      </w:r>
      <w:r w:rsidR="003A52EF">
        <w:t xml:space="preserve">at </w:t>
      </w:r>
      <w:r w:rsidR="00ED7540">
        <w:t>how committees should identify, assess, treat and monitor risk</w:t>
      </w:r>
      <w:r w:rsidR="00067B37">
        <w:t>s</w:t>
      </w:r>
      <w:r w:rsidR="00ED7540">
        <w:t xml:space="preserve"> relating to the</w:t>
      </w:r>
      <w:r w:rsidRPr="00F263AF">
        <w:t xml:space="preserve"> reserve.</w:t>
      </w:r>
    </w:p>
    <w:p w:rsidR="00F263AF" w:rsidRDefault="00F263AF" w:rsidP="006C297F">
      <w:pPr>
        <w:pStyle w:val="Heading2"/>
        <w:spacing w:before="500"/>
      </w:pPr>
      <w:r w:rsidRPr="00BE769D">
        <w:rPr>
          <w:noProof/>
        </w:rPr>
        <mc:AlternateContent>
          <mc:Choice Requires="wps">
            <w:drawing>
              <wp:anchor distT="45720" distB="45720" distL="114300" distR="114300" simplePos="0" relativeHeight="251659264" behindDoc="0" locked="0" layoutInCell="1" allowOverlap="1" wp14:anchorId="4F7A9053" wp14:editId="2BFFA7A1">
                <wp:simplePos x="0" y="0"/>
                <wp:positionH relativeFrom="column">
                  <wp:posOffset>3764280</wp:posOffset>
                </wp:positionH>
                <wp:positionV relativeFrom="paragraph">
                  <wp:posOffset>473075</wp:posOffset>
                </wp:positionV>
                <wp:extent cx="2446020" cy="127381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27381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D03" w:rsidRPr="00137F7F" w:rsidRDefault="000D0D03" w:rsidP="000D0D03">
                            <w:pPr>
                              <w:pStyle w:val="Body"/>
                              <w:rPr>
                                <w:b/>
                                <w:sz w:val="16"/>
                                <w:szCs w:val="16"/>
                              </w:rPr>
                            </w:pPr>
                            <w:r w:rsidRPr="00137F7F">
                              <w:rPr>
                                <w:b/>
                                <w:sz w:val="16"/>
                                <w:szCs w:val="16"/>
                              </w:rPr>
                              <w:t>The following link provide</w:t>
                            </w:r>
                            <w:r w:rsidR="00F44F7B" w:rsidRPr="00137F7F">
                              <w:rPr>
                                <w:b/>
                                <w:sz w:val="16"/>
                                <w:szCs w:val="16"/>
                              </w:rPr>
                              <w:t>s</w:t>
                            </w:r>
                            <w:r w:rsidRPr="00137F7F">
                              <w:rPr>
                                <w:b/>
                                <w:sz w:val="16"/>
                                <w:szCs w:val="16"/>
                              </w:rPr>
                              <w:t xml:space="preserve"> further information on risk management, including checklists, tools and templates which may assist committees undertake risk assessments and treat their risks.</w:t>
                            </w:r>
                          </w:p>
                          <w:p w:rsidR="000D0D03" w:rsidRPr="00137F7F" w:rsidRDefault="00527D80" w:rsidP="000D0D03">
                            <w:pPr>
                              <w:pStyle w:val="Body"/>
                              <w:numPr>
                                <w:ilvl w:val="0"/>
                                <w:numId w:val="2"/>
                              </w:numPr>
                              <w:ind w:left="284" w:hanging="284"/>
                              <w:rPr>
                                <w:rStyle w:val="Hyperlink"/>
                                <w:color w:val="auto"/>
                                <w:sz w:val="16"/>
                                <w:szCs w:val="16"/>
                              </w:rPr>
                            </w:pPr>
                            <w:hyperlink r:id="rId9" w:history="1">
                              <w:r w:rsidR="000D0D03" w:rsidRPr="00137F7F">
                                <w:rPr>
                                  <w:rStyle w:val="Hyperlink"/>
                                  <w:color w:val="auto"/>
                                  <w:sz w:val="16"/>
                                  <w:szCs w:val="16"/>
                                </w:rPr>
                                <w:t xml:space="preserve">Insurance and </w:t>
                              </w:r>
                              <w:r w:rsidR="000D0D03" w:rsidRPr="00137F7F">
                                <w:rPr>
                                  <w:rStyle w:val="Hyperlink"/>
                                  <w:bCs/>
                                  <w:color w:val="auto"/>
                                  <w:sz w:val="16"/>
                                  <w:szCs w:val="16"/>
                                </w:rPr>
                                <w:t>Risk Management Help Centre for Not-for-Profits</w:t>
                              </w:r>
                            </w:hyperlink>
                          </w:p>
                          <w:p w:rsidR="00F41A50" w:rsidRDefault="00F41A5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96.4pt;margin-top:37.25pt;width:192.6pt;height:100.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" fillcolor="#dcddde" stroked="f">
                <v:textbox>
                  <w:txbxContent>
                    <w:p w:rsidR="000D0D03" w:rsidRPr="00137F7F" w:rsidRDefault="000D0D03" w:rsidP="000D0D03">
                      <w:pPr>
                        <w:pStyle w:val="Body"/>
                        <w:rPr>
                          <w:b/>
                          <w:sz w:val="16"/>
                          <w:szCs w:val="16"/>
                        </w:rPr>
                      </w:pPr>
                      <w:r w:rsidRPr="00137F7F">
                        <w:rPr>
                          <w:b/>
                          <w:sz w:val="16"/>
                          <w:szCs w:val="16"/>
                        </w:rPr>
                        <w:t>The following link provide</w:t>
                      </w:r>
                      <w:r w:rsidR="00F44F7B" w:rsidRPr="00137F7F">
                        <w:rPr>
                          <w:b/>
                          <w:sz w:val="16"/>
                          <w:szCs w:val="16"/>
                        </w:rPr>
                        <w:t>s</w:t>
                      </w:r>
                      <w:r w:rsidRPr="00137F7F">
                        <w:rPr>
                          <w:b/>
                          <w:sz w:val="16"/>
                          <w:szCs w:val="16"/>
                        </w:rPr>
                        <w:t xml:space="preserve"> further information on risk management, including checklists, tools and templates which may assist committees undertake risk assessments and treat their risks.</w:t>
                      </w:r>
                    </w:p>
                    <w:p w:rsidR="000D0D03" w:rsidRPr="00137F7F" w:rsidRDefault="00264385" w:rsidP="000D0D03">
                      <w:pPr>
                        <w:pStyle w:val="Body"/>
                        <w:numPr>
                          <w:ilvl w:val="0"/>
                          <w:numId w:val="2"/>
                        </w:numPr>
                        <w:ind w:left="284" w:hanging="284"/>
                        <w:rPr>
                          <w:rStyle w:val="Hyperlink"/>
                          <w:color w:val="auto"/>
                          <w:sz w:val="16"/>
                          <w:szCs w:val="16"/>
                        </w:rPr>
                      </w:pPr>
                      <w:hyperlink r:id="rId10" w:history="1">
                        <w:r w:rsidR="000D0D03" w:rsidRPr="00137F7F">
                          <w:rPr>
                            <w:rStyle w:val="Hyperlink"/>
                            <w:color w:val="auto"/>
                            <w:sz w:val="16"/>
                            <w:szCs w:val="16"/>
                          </w:rPr>
                          <w:t xml:space="preserve">Insurance and </w:t>
                        </w:r>
                        <w:r w:rsidR="000D0D03" w:rsidRPr="00137F7F">
                          <w:rPr>
                            <w:rStyle w:val="Hyperlink"/>
                            <w:bCs/>
                            <w:color w:val="auto"/>
                            <w:sz w:val="16"/>
                            <w:szCs w:val="16"/>
                          </w:rPr>
                          <w:t>Risk Management Help Centre for Not-for-Profits</w:t>
                        </w:r>
                      </w:hyperlink>
                    </w:p>
                    <w:p w:rsidR="00000000" w:rsidRDefault="00264385"/>
                  </w:txbxContent>
                </v:textbox>
                <w10:wrap type="square"/>
              </v:shape>
            </w:pict>
          </mc:Fallback>
        </mc:AlternateContent>
      </w:r>
      <w:r w:rsidR="006C297F">
        <w:t>10.1</w:t>
      </w:r>
      <w:r w:rsidR="006C297F">
        <w:tab/>
      </w:r>
      <w:r w:rsidR="00A03213">
        <w:t>Risk management process</w:t>
      </w:r>
    </w:p>
    <w:p w:rsidR="00A03213" w:rsidRPr="00BE769D" w:rsidRDefault="00A03213" w:rsidP="00A03213">
      <w:pPr>
        <w:pStyle w:val="Body"/>
        <w:spacing w:before="100"/>
      </w:pPr>
      <w:r w:rsidRPr="00BE769D">
        <w:t>Risk management is a process of identifying, assessing, treating and monitoring risks that may adversely affect a committee's management of its reserve.  The size of the committee will also have an impact on the committee's risk management decisions.</w:t>
      </w:r>
    </w:p>
    <w:p w:rsidR="000D0D03" w:rsidRPr="00BE769D" w:rsidRDefault="000D0D03" w:rsidP="000D0D03">
      <w:pPr>
        <w:pStyle w:val="Body"/>
      </w:pPr>
      <w:r w:rsidRPr="00BE769D">
        <w:t>The committee should undertake a risk management</w:t>
      </w:r>
      <w:r w:rsidR="00942B5A">
        <w:t xml:space="preserve"> process to manage the </w:t>
      </w:r>
      <w:r w:rsidRPr="00BE769D">
        <w:t xml:space="preserve">specific risks identified during </w:t>
      </w:r>
      <w:r w:rsidR="00942B5A">
        <w:t>a</w:t>
      </w:r>
      <w:r w:rsidRPr="00BE769D">
        <w:t xml:space="preserve"> risk assessment</w:t>
      </w:r>
      <w:r w:rsidR="00942B5A">
        <w:t>, as</w:t>
      </w:r>
      <w:r w:rsidRPr="00BE769D">
        <w:t xml:space="preserve"> outlined below. This process and the decisions made should be documented in a risk management plan.</w:t>
      </w:r>
    </w:p>
    <w:p w:rsidR="000D0D03" w:rsidRPr="00BE769D" w:rsidRDefault="000D0D03" w:rsidP="000D0D03">
      <w:pPr>
        <w:pStyle w:val="Body"/>
      </w:pPr>
      <w:r w:rsidRPr="00BE769D">
        <w:t xml:space="preserve">Documenting the steps the committee has taken to arrive at the risk management plan is important for demonstrating the committee’s actions undertaken to address the risk and liability issues. </w:t>
      </w:r>
    </w:p>
    <w:p w:rsidR="000D0D03" w:rsidRPr="00BE769D" w:rsidRDefault="00DD40B2" w:rsidP="00DD40B2">
      <w:pPr>
        <w:pStyle w:val="Heading2"/>
      </w:pPr>
      <w:bookmarkStart w:id="1" w:name="_Toc380407637"/>
      <w:bookmarkStart w:id="2" w:name="_Toc382289724"/>
      <w:r>
        <w:t>10.2</w:t>
      </w:r>
      <w:r>
        <w:tab/>
      </w:r>
      <w:r w:rsidR="006A7D1C">
        <w:t>R</w:t>
      </w:r>
      <w:r w:rsidR="006A7D1C" w:rsidRPr="00BE769D">
        <w:t xml:space="preserve">isk management plan </w:t>
      </w:r>
      <w:r w:rsidR="006A7D1C">
        <w:t>- k</w:t>
      </w:r>
      <w:r w:rsidR="000D0D03" w:rsidRPr="00BE769D">
        <w:t xml:space="preserve">ey points to </w:t>
      </w:r>
      <w:r w:rsidR="00492C28">
        <w:t xml:space="preserve">consider and </w:t>
      </w:r>
      <w:r w:rsidR="006A7D1C">
        <w:t>document</w:t>
      </w:r>
      <w:bookmarkEnd w:id="1"/>
      <w:bookmarkEnd w:id="2"/>
    </w:p>
    <w:p w:rsidR="00492C28" w:rsidRDefault="00FF2242" w:rsidP="00492C28">
      <w:r>
        <w:t>K</w:t>
      </w:r>
      <w:r w:rsidR="00492C28">
        <w:t>ey points to consider and document in a risk management plan include:</w:t>
      </w:r>
    </w:p>
    <w:p w:rsidR="005E4447" w:rsidRDefault="005E4447" w:rsidP="005E4447">
      <w:pPr>
        <w:pStyle w:val="HC"/>
      </w:pPr>
      <w:r>
        <w:t>Risk identification</w:t>
      </w:r>
      <w:r w:rsidR="000D0D03" w:rsidRPr="00BE769D">
        <w:t xml:space="preserve"> </w:t>
      </w:r>
    </w:p>
    <w:p w:rsidR="000D0D03" w:rsidRPr="00226E82" w:rsidRDefault="00226E82" w:rsidP="00226E82">
      <w:pPr>
        <w:pStyle w:val="Body"/>
        <w:rPr>
          <w:b/>
        </w:rPr>
      </w:pPr>
      <w:r w:rsidRPr="00226E82">
        <w:t xml:space="preserve">What risks </w:t>
      </w:r>
      <w:r w:rsidR="005E4447">
        <w:t>have been identified?</w:t>
      </w:r>
      <w:r w:rsidRPr="00226E82">
        <w:t xml:space="preserve"> </w:t>
      </w:r>
      <w:r w:rsidR="000D0D03" w:rsidRPr="00226E82">
        <w:t>Were</w:t>
      </w:r>
      <w:r w:rsidR="000D0D03" w:rsidRPr="00BE769D">
        <w:t xml:space="preserve"> any </w:t>
      </w:r>
      <w:r>
        <w:t xml:space="preserve">risks </w:t>
      </w:r>
      <w:r w:rsidR="000D0D03" w:rsidRPr="00BE769D">
        <w:t xml:space="preserve">identified and </w:t>
      </w:r>
      <w:r w:rsidR="007F2611">
        <w:t>then removed from the list? If so, w</w:t>
      </w:r>
      <w:r w:rsidR="000D0D03" w:rsidRPr="00BE769D">
        <w:t>hy were they removed?</w:t>
      </w:r>
    </w:p>
    <w:p w:rsidR="005E4447" w:rsidRDefault="005E4447" w:rsidP="005E4447">
      <w:pPr>
        <w:pStyle w:val="HC"/>
      </w:pPr>
      <w:r>
        <w:t>Risk importance</w:t>
      </w:r>
    </w:p>
    <w:p w:rsidR="005E4447" w:rsidRDefault="000D0D03" w:rsidP="005E4447">
      <w:r w:rsidRPr="00BE769D">
        <w:t xml:space="preserve">Why were the identified risks thought to be important? </w:t>
      </w:r>
      <w:r w:rsidR="005E4447">
        <w:t xml:space="preserve"> </w:t>
      </w:r>
    </w:p>
    <w:p w:rsidR="000D0D03" w:rsidRPr="00BE769D" w:rsidRDefault="000D0D03" w:rsidP="005E4447">
      <w:r w:rsidRPr="00BE769D">
        <w:t>Include evidence such as photos. For example, a tree was rated as a high risk because an arborist’s inspection reported it was damaged, or a path was high risk because of a previous visitor fall.</w:t>
      </w:r>
    </w:p>
    <w:p w:rsidR="005E4447" w:rsidRDefault="005E4447" w:rsidP="005E4447">
      <w:pPr>
        <w:pStyle w:val="HC"/>
      </w:pPr>
      <w:r>
        <w:t>Risk treatments</w:t>
      </w:r>
    </w:p>
    <w:p w:rsidR="005E4447" w:rsidRDefault="000D0D03" w:rsidP="005E4447">
      <w:r w:rsidRPr="00BE769D">
        <w:t xml:space="preserve">Which risk treatments were considered by the committee? Which risk treatments did the committee agree upon, and how were these expected to reduce the risk? </w:t>
      </w:r>
      <w:r w:rsidR="005E4447">
        <w:t xml:space="preserve"> </w:t>
      </w:r>
    </w:p>
    <w:p w:rsidR="000D0D03" w:rsidRPr="00BE769D" w:rsidRDefault="000D0D03" w:rsidP="005E4447">
      <w:r w:rsidRPr="00BE769D">
        <w:t>For example, barriers may stop a visitor walking along a dangerous path, or signage may enable the visitor to decide to take a different path, making an incident less likely. Improving the condition of the path may make it less dangerous and reduce the likelihood and severity of injury.</w:t>
      </w:r>
    </w:p>
    <w:p w:rsidR="005E4447" w:rsidRDefault="005E4447" w:rsidP="005E4447">
      <w:pPr>
        <w:pStyle w:val="HC"/>
      </w:pPr>
      <w:r>
        <w:t>Rationale for risk treatments</w:t>
      </w:r>
    </w:p>
    <w:p w:rsidR="005E4447" w:rsidRDefault="000D0D03" w:rsidP="005E4447">
      <w:r w:rsidRPr="00BE769D">
        <w:t xml:space="preserve">Why were those risk treatments agreed upon and why they were preferred to other risk treatments? Particularly, why they were preferred over treatments that are ranked higher in terms of effectiveness?  </w:t>
      </w:r>
    </w:p>
    <w:p w:rsidR="000D0D03" w:rsidRPr="00BE769D" w:rsidRDefault="000D0D03" w:rsidP="005E4447">
      <w:r w:rsidRPr="00BE769D">
        <w:t>For example, when balanced against the fact that there are very few visitors to areas other than the designated lookout points, it was deemed too expensive to erect barriers along 20 kilometres of cliffs. Instead, the committee decided to erect barriers only along the designated lookout points and surrounds.</w:t>
      </w:r>
    </w:p>
    <w:p w:rsidR="004E20FD" w:rsidRDefault="004E20FD" w:rsidP="004E20FD">
      <w:pPr>
        <w:pStyle w:val="HC"/>
      </w:pPr>
      <w:r>
        <w:t>Expert advice</w:t>
      </w:r>
    </w:p>
    <w:p w:rsidR="000D0D03" w:rsidRDefault="000D0D03" w:rsidP="004E20FD">
      <w:r w:rsidRPr="00BE769D">
        <w:t>What expert advice was obtained by the committee during the risk assessment process? If expert advice was not followed, or was followed in a modified way, why was this the case?</w:t>
      </w:r>
    </w:p>
    <w:p w:rsidR="00812388" w:rsidRPr="00812388" w:rsidRDefault="00812388" w:rsidP="00F26D54">
      <w:pPr>
        <w:spacing w:after="240"/>
      </w:pPr>
      <w:r w:rsidRPr="00812388">
        <w:t>For example, retain documentation of expert advice and minute the committee’s decision, including the rationale not to follow expert advice as well as the risk assessment of the modified approach.</w:t>
      </w:r>
    </w:p>
    <w:p w:rsidR="00D5112C" w:rsidRDefault="00D5112C" w:rsidP="00F26D54">
      <w:pPr>
        <w:pStyle w:val="HC"/>
        <w:spacing w:before="0"/>
      </w:pPr>
      <w:r>
        <w:lastRenderedPageBreak/>
        <w:t>Key stakeholders</w:t>
      </w:r>
    </w:p>
    <w:p w:rsidR="00D5112C" w:rsidRDefault="000D0D03" w:rsidP="00566D14">
      <w:pPr>
        <w:spacing w:after="100"/>
      </w:pPr>
      <w:r w:rsidRPr="00BE769D">
        <w:t xml:space="preserve">Does the committee need to consider key stakeholders, such as other local, state and federal government agencies, which may have overlapping responsibilities on the reserve? </w:t>
      </w:r>
    </w:p>
    <w:p w:rsidR="000D0D03" w:rsidRPr="00BE769D" w:rsidRDefault="000D0D03" w:rsidP="00566D14">
      <w:pPr>
        <w:spacing w:after="100"/>
      </w:pPr>
      <w:r w:rsidRPr="00BE769D">
        <w:t xml:space="preserve">For example, there is a river on the reserve which the public accesses via an area controlled by another body. In these cases the committee will need to cooperate with other agencies to ensure that the public safety risk is reduced as much as is reasonably practicable and that accountability is appropriately assigned. </w:t>
      </w:r>
    </w:p>
    <w:p w:rsidR="001D6CAC" w:rsidRDefault="001D6CAC" w:rsidP="001D6CAC">
      <w:pPr>
        <w:pStyle w:val="HC"/>
      </w:pPr>
      <w:r>
        <w:t>Recording risk treatments</w:t>
      </w:r>
    </w:p>
    <w:p w:rsidR="001D6CAC" w:rsidRDefault="000D0D03" w:rsidP="00566D14">
      <w:pPr>
        <w:spacing w:after="100"/>
      </w:pPr>
      <w:r w:rsidRPr="00BE769D">
        <w:t xml:space="preserve">Documents such as invoices that show the risk treatments have been completed should be kept on record. Photos of the area before and after the risk treatment is implemented are particularly helpful.  </w:t>
      </w:r>
    </w:p>
    <w:p w:rsidR="000D0D03" w:rsidRPr="00BE769D" w:rsidRDefault="000D0D03" w:rsidP="001D6CAC">
      <w:r w:rsidRPr="00BE769D">
        <w:t xml:space="preserve">For example, a contractor invoice for fencing or a notice announcing a working bee. </w:t>
      </w:r>
    </w:p>
    <w:p w:rsidR="000D0D03" w:rsidRPr="00BE769D" w:rsidRDefault="00DD40B2" w:rsidP="003C25D7">
      <w:pPr>
        <w:pStyle w:val="Heading2"/>
        <w:spacing w:after="300"/>
      </w:pPr>
      <w:bookmarkStart w:id="3" w:name="_Toc380407638"/>
      <w:r>
        <w:t>10.3</w:t>
      </w:r>
      <w:r w:rsidR="00332067">
        <w:tab/>
      </w:r>
      <w:r w:rsidR="000D0D03" w:rsidRPr="00BE769D">
        <w:t>Key stages of the risk management process</w:t>
      </w:r>
      <w:bookmarkEnd w:id="3"/>
    </w:p>
    <w:p w:rsidR="000D0D03" w:rsidRPr="00BE769D" w:rsidRDefault="000D0D03" w:rsidP="000D0D03">
      <w:pPr>
        <w:pStyle w:val="Body"/>
        <w:jc w:val="both"/>
      </w:pPr>
      <w:r w:rsidRPr="00BE769D">
        <w:rPr>
          <w:noProof/>
          <w:lang w:eastAsia="en-AU"/>
        </w:rPr>
        <mc:AlternateContent>
          <mc:Choice Requires="wps">
            <w:drawing>
              <wp:inline distT="0" distB="0" distL="0" distR="0" wp14:anchorId="42AF1458" wp14:editId="51AC3B60">
                <wp:extent cx="1017917" cy="500332"/>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17" cy="500332"/>
                        </a:xfrm>
                        <a:prstGeom prst="roundRect">
                          <a:avLst>
                            <a:gd name="adj" fmla="val 16667"/>
                          </a:avLst>
                        </a:prstGeom>
                        <a:solidFill>
                          <a:srgbClr val="A7D9D8"/>
                        </a:solidFill>
                        <a:ln>
                          <a:noFill/>
                        </a:ln>
                        <a:effectLst/>
                        <a:extLst/>
                      </wps:spPr>
                      <wps:txbx>
                        <w:txbxContent>
                          <w:p w:rsidR="000D0D03" w:rsidRPr="003427AE" w:rsidRDefault="000D0D03" w:rsidP="000D0D03">
                            <w:pPr>
                              <w:pStyle w:val="keystagestext"/>
                            </w:pPr>
                            <w:r w:rsidRPr="003427AE">
                              <w:t>Identify</w:t>
                            </w:r>
                          </w:p>
                        </w:txbxContent>
                      </wps:txbx>
                      <wps:bodyPr rot="0" vert="horz" wrap="square" lIns="91440" tIns="45720" rIns="91440" bIns="45720" anchor="t" anchorCtr="0" upright="1">
                        <a:noAutofit/>
                      </wps:bodyPr>
                    </wps:wsp>
                  </a:graphicData>
                </a:graphic>
              </wp:inline>
            </w:drawing>
          </mc:Choice>
          <mc:Fallback>
            <w:pict>
              <v:roundrect id="Text Box 2" o:spid="_x0000_s1027" style="width:80.15pt;height:39.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" fillcolor="#a7d9d8" stroked="f">
                <v:textbox>
                  <w:txbxContent>
                    <w:p w:rsidR="000D0D03" w:rsidRPr="003427AE" w:rsidRDefault="000D0D03" w:rsidP="000D0D03">
                      <w:pPr>
                        <w:pStyle w:val="keystagestext"/>
                      </w:pPr>
                      <w:r w:rsidRPr="003427AE">
                        <w:t>Identify</w:t>
                      </w:r>
                    </w:p>
                  </w:txbxContent>
                </v:textbox>
                <w10:anchorlock/>
              </v:roundrect>
            </w:pict>
          </mc:Fallback>
        </mc:AlternateContent>
      </w:r>
      <w:r w:rsidRPr="00BE769D">
        <w:rPr>
          <w:noProof/>
          <w:lang w:eastAsia="en-AU"/>
        </w:rPr>
        <mc:AlternateContent>
          <mc:Choice Requires="wps">
            <w:drawing>
              <wp:inline distT="0" distB="0" distL="0" distR="0" wp14:anchorId="576EAFAF" wp14:editId="4C56B64C">
                <wp:extent cx="474980" cy="513080"/>
                <wp:effectExtent l="0" t="0" r="3175" b="127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D03" w:rsidRDefault="000D0D03" w:rsidP="000D0D03">
                            <w:r w:rsidRPr="00870865">
                              <w:rPr>
                                <w:noProof/>
                                <w:lang w:eastAsia="en-AU"/>
                              </w:rPr>
                              <w:drawing>
                                <wp:inline distT="0" distB="0" distL="0" distR="0" wp14:anchorId="22A7A00D" wp14:editId="13B3CAD9">
                                  <wp:extent cx="29527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inline>
            </w:drawing>
          </mc:Choice>
          <mc:Fallback>
            <w:pict>
              <v:shape id="_x0000_s1028" type="#_x0000_t202" style="width:37.4pt;height:4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" stroked="f">
                <v:textbox>
                  <w:txbxContent>
                    <w:p w:rsidR="000D0D03" w:rsidRDefault="000D0D03" w:rsidP="000D0D03">
                      <w:r w:rsidRPr="00870865">
                        <w:rPr>
                          <w:noProof/>
                          <w:lang w:eastAsia="en-AU"/>
                        </w:rPr>
                        <w:drawing>
                          <wp:inline distT="0" distB="0" distL="0" distR="0" wp14:anchorId="22A7A00D" wp14:editId="13B3CAD9">
                            <wp:extent cx="29527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p>
                  </w:txbxContent>
                </v:textbox>
                <w10:anchorlock/>
              </v:shape>
            </w:pict>
          </mc:Fallback>
        </mc:AlternateContent>
      </w:r>
      <w:r w:rsidRPr="00BE769D">
        <w:rPr>
          <w:noProof/>
          <w:lang w:eastAsia="en-AU"/>
        </w:rPr>
        <mc:AlternateContent>
          <mc:Choice Requires="wps">
            <w:drawing>
              <wp:inline distT="0" distB="0" distL="0" distR="0" wp14:anchorId="359C66C3" wp14:editId="4C1F28EC">
                <wp:extent cx="1017917" cy="500332"/>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17" cy="500332"/>
                        </a:xfrm>
                        <a:prstGeom prst="roundRect">
                          <a:avLst>
                            <a:gd name="adj" fmla="val 16667"/>
                          </a:avLst>
                        </a:prstGeom>
                        <a:solidFill>
                          <a:srgbClr val="A7D9D8"/>
                        </a:solidFill>
                        <a:ln>
                          <a:noFill/>
                        </a:ln>
                        <a:effectLst/>
                        <a:extLst/>
                      </wps:spPr>
                      <wps:txbx>
                        <w:txbxContent>
                          <w:p w:rsidR="000D0D03" w:rsidRPr="00A2318C" w:rsidRDefault="000D0D03" w:rsidP="000D0D03">
                            <w:pPr>
                              <w:pStyle w:val="keystagestext"/>
                              <w:rPr>
                                <w:shd w:val="clear" w:color="auto" w:fill="A7D9D8"/>
                              </w:rPr>
                            </w:pPr>
                            <w:r w:rsidRPr="00A2318C">
                              <w:rPr>
                                <w:shd w:val="clear" w:color="auto" w:fill="A7D9D8"/>
                              </w:rPr>
                              <w:t>Assess</w:t>
                            </w:r>
                          </w:p>
                        </w:txbxContent>
                      </wps:txbx>
                      <wps:bodyPr rot="0" vert="horz" wrap="square" lIns="91440" tIns="45720" rIns="91440" bIns="45720" anchor="t" anchorCtr="0" upright="1">
                        <a:noAutofit/>
                      </wps:bodyPr>
                    </wps:wsp>
                  </a:graphicData>
                </a:graphic>
              </wp:inline>
            </w:drawing>
          </mc:Choice>
          <mc:Fallback>
            <w:pict>
              <v:roundrect id="_x0000_s1029" style="width:80.15pt;height:39.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" fillcolor="#a7d9d8" stroked="f">
                <v:textbox>
                  <w:txbxContent>
                    <w:p w:rsidR="000D0D03" w:rsidRPr="00A2318C" w:rsidRDefault="000D0D03" w:rsidP="000D0D03">
                      <w:pPr>
                        <w:pStyle w:val="keystagestext"/>
                        <w:rPr>
                          <w:shd w:val="clear" w:color="auto" w:fill="A7D9D8"/>
                        </w:rPr>
                      </w:pPr>
                      <w:r w:rsidRPr="00A2318C">
                        <w:rPr>
                          <w:shd w:val="clear" w:color="auto" w:fill="A7D9D8"/>
                        </w:rPr>
                        <w:t>Assess</w:t>
                      </w:r>
                    </w:p>
                  </w:txbxContent>
                </v:textbox>
                <w10:anchorlock/>
              </v:roundrect>
            </w:pict>
          </mc:Fallback>
        </mc:AlternateContent>
      </w:r>
      <w:r w:rsidRPr="00BE769D">
        <w:rPr>
          <w:noProof/>
          <w:lang w:eastAsia="en-AU"/>
        </w:rPr>
        <mc:AlternateContent>
          <mc:Choice Requires="wps">
            <w:drawing>
              <wp:inline distT="0" distB="0" distL="0" distR="0" wp14:anchorId="6271B6A8" wp14:editId="3F792B77">
                <wp:extent cx="474980" cy="513080"/>
                <wp:effectExtent l="0" t="0" r="3175" b="12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D03" w:rsidRDefault="000D0D03" w:rsidP="000D0D03">
                            <w:r w:rsidRPr="00870865">
                              <w:rPr>
                                <w:noProof/>
                                <w:lang w:eastAsia="en-AU"/>
                              </w:rPr>
                              <w:drawing>
                                <wp:inline distT="0" distB="0" distL="0" distR="0" wp14:anchorId="07D1FCFA" wp14:editId="1DE2AB96">
                                  <wp:extent cx="295275"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inline>
            </w:drawing>
          </mc:Choice>
          <mc:Fallback>
            <w:pict>
              <v:shape id="_x0000_s1030" type="#_x0000_t202" style="width:37.4pt;height:4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" stroked="f">
                <v:textbox>
                  <w:txbxContent>
                    <w:p w:rsidR="000D0D03" w:rsidRDefault="000D0D03" w:rsidP="000D0D03">
                      <w:r w:rsidRPr="00870865">
                        <w:rPr>
                          <w:noProof/>
                          <w:lang w:eastAsia="en-AU"/>
                        </w:rPr>
                        <w:drawing>
                          <wp:inline distT="0" distB="0" distL="0" distR="0" wp14:anchorId="07D1FCFA" wp14:editId="1DE2AB96">
                            <wp:extent cx="295275"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p>
                  </w:txbxContent>
                </v:textbox>
                <w10:anchorlock/>
              </v:shape>
            </w:pict>
          </mc:Fallback>
        </mc:AlternateContent>
      </w:r>
      <w:r w:rsidRPr="00BE769D">
        <w:rPr>
          <w:noProof/>
          <w:lang w:eastAsia="en-AU"/>
        </w:rPr>
        <mc:AlternateContent>
          <mc:Choice Requires="wps">
            <w:drawing>
              <wp:inline distT="0" distB="0" distL="0" distR="0" wp14:anchorId="2685454E" wp14:editId="61C08957">
                <wp:extent cx="1020986" cy="488054"/>
                <wp:effectExtent l="0" t="0" r="8255" b="76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986" cy="488054"/>
                        </a:xfrm>
                        <a:prstGeom prst="roundRect">
                          <a:avLst>
                            <a:gd name="adj" fmla="val 16667"/>
                          </a:avLst>
                        </a:prstGeom>
                        <a:solidFill>
                          <a:srgbClr val="A7D9D8"/>
                        </a:solidFill>
                        <a:ln>
                          <a:noFill/>
                        </a:ln>
                        <a:effectLst/>
                        <a:extLst/>
                      </wps:spPr>
                      <wps:txbx>
                        <w:txbxContent>
                          <w:p w:rsidR="000D0D03" w:rsidRPr="003427AE" w:rsidRDefault="000D0D03" w:rsidP="000D0D03">
                            <w:pPr>
                              <w:pStyle w:val="keystagestext"/>
                            </w:pPr>
                            <w:r>
                              <w:t>Treat</w:t>
                            </w:r>
                          </w:p>
                        </w:txbxContent>
                      </wps:txbx>
                      <wps:bodyPr rot="0" vert="horz" wrap="square" lIns="91440" tIns="45720" rIns="91440" bIns="45720" anchor="t" anchorCtr="0" upright="1">
                        <a:noAutofit/>
                      </wps:bodyPr>
                    </wps:wsp>
                  </a:graphicData>
                </a:graphic>
              </wp:inline>
            </w:drawing>
          </mc:Choice>
          <mc:Fallback>
            <w:pict>
              <v:roundrect id="_x0000_s1031" style="width:80.4pt;height:38.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" fillcolor="#a7d9d8" stroked="f">
                <v:textbox>
                  <w:txbxContent>
                    <w:p w:rsidR="000D0D03" w:rsidRPr="003427AE" w:rsidRDefault="000D0D03" w:rsidP="000D0D03">
                      <w:pPr>
                        <w:pStyle w:val="keystagestext"/>
                      </w:pPr>
                      <w:r>
                        <w:t>Treat</w:t>
                      </w:r>
                    </w:p>
                  </w:txbxContent>
                </v:textbox>
                <w10:anchorlock/>
              </v:roundrect>
            </w:pict>
          </mc:Fallback>
        </mc:AlternateContent>
      </w:r>
      <w:r w:rsidRPr="00BE769D">
        <w:rPr>
          <w:noProof/>
          <w:lang w:eastAsia="en-AU"/>
        </w:rPr>
        <mc:AlternateContent>
          <mc:Choice Requires="wps">
            <w:drawing>
              <wp:inline distT="0" distB="0" distL="0" distR="0" wp14:anchorId="3261BDCD" wp14:editId="6ABB2A3A">
                <wp:extent cx="474980" cy="513080"/>
                <wp:effectExtent l="3810" t="0" r="0" b="12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D03" w:rsidRDefault="000D0D03" w:rsidP="000D0D03">
                            <w:r w:rsidRPr="00870865">
                              <w:rPr>
                                <w:noProof/>
                                <w:lang w:eastAsia="en-AU"/>
                              </w:rPr>
                              <w:drawing>
                                <wp:inline distT="0" distB="0" distL="0" distR="0" wp14:anchorId="18D1D0BE" wp14:editId="4441BA2D">
                                  <wp:extent cx="295275"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inline>
            </w:drawing>
          </mc:Choice>
          <mc:Fallback>
            <w:pict>
              <v:shape id="_x0000_s1032" type="#_x0000_t202" style="width:37.4pt;height:4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" stroked="f">
                <v:textbox>
                  <w:txbxContent>
                    <w:p w:rsidR="000D0D03" w:rsidRDefault="000D0D03" w:rsidP="000D0D03">
                      <w:r w:rsidRPr="00870865">
                        <w:rPr>
                          <w:noProof/>
                          <w:lang w:eastAsia="en-AU"/>
                        </w:rPr>
                        <w:drawing>
                          <wp:inline distT="0" distB="0" distL="0" distR="0" wp14:anchorId="18D1D0BE" wp14:editId="4441BA2D">
                            <wp:extent cx="295275"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p>
                  </w:txbxContent>
                </v:textbox>
                <w10:anchorlock/>
              </v:shape>
            </w:pict>
          </mc:Fallback>
        </mc:AlternateContent>
      </w:r>
      <w:r w:rsidRPr="00BE769D">
        <w:rPr>
          <w:noProof/>
          <w:lang w:eastAsia="en-AU"/>
        </w:rPr>
        <mc:AlternateContent>
          <mc:Choice Requires="wps">
            <w:drawing>
              <wp:inline distT="0" distB="0" distL="0" distR="0" wp14:anchorId="294FDB39" wp14:editId="7799DF9D">
                <wp:extent cx="1077085" cy="500963"/>
                <wp:effectExtent l="0" t="0" r="889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085" cy="500963"/>
                        </a:xfrm>
                        <a:prstGeom prst="roundRect">
                          <a:avLst>
                            <a:gd name="adj" fmla="val 16667"/>
                          </a:avLst>
                        </a:prstGeom>
                        <a:solidFill>
                          <a:srgbClr val="A7D9D8"/>
                        </a:solidFill>
                        <a:ln>
                          <a:noFill/>
                        </a:ln>
                        <a:effectLst/>
                        <a:extLst/>
                      </wps:spPr>
                      <wps:txbx>
                        <w:txbxContent>
                          <w:p w:rsidR="000D0D03" w:rsidRPr="003427AE" w:rsidRDefault="000D0D03" w:rsidP="000D0D03">
                            <w:pPr>
                              <w:pStyle w:val="keystagestext"/>
                            </w:pPr>
                            <w:r>
                              <w:t>Monitor</w:t>
                            </w:r>
                          </w:p>
                        </w:txbxContent>
                      </wps:txbx>
                      <wps:bodyPr rot="0" vert="horz" wrap="square" lIns="91440" tIns="45720" rIns="91440" bIns="45720" anchor="t" anchorCtr="0" upright="1">
                        <a:noAutofit/>
                      </wps:bodyPr>
                    </wps:wsp>
                  </a:graphicData>
                </a:graphic>
              </wp:inline>
            </w:drawing>
          </mc:Choice>
          <mc:Fallback>
            <w:pict>
              <v:roundrect id="_x0000_s1033" style="width:84.8pt;height:39.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" fillcolor="#a7d9d8" stroked="f">
                <v:textbox>
                  <w:txbxContent>
                    <w:p w:rsidR="000D0D03" w:rsidRPr="003427AE" w:rsidRDefault="000D0D03" w:rsidP="000D0D03">
                      <w:pPr>
                        <w:pStyle w:val="keystagestext"/>
                      </w:pPr>
                      <w:r>
                        <w:t>Monitor</w:t>
                      </w:r>
                    </w:p>
                  </w:txbxContent>
                </v:textbox>
                <w10:anchorlock/>
              </v:roundrect>
            </w:pict>
          </mc:Fallback>
        </mc:AlternateContent>
      </w:r>
      <w:r w:rsidRPr="00BE769D">
        <w:t xml:space="preserve"> </w:t>
      </w:r>
    </w:p>
    <w:p w:rsidR="000D0D03" w:rsidRPr="00BE769D" w:rsidRDefault="005A3860" w:rsidP="003C25D7">
      <w:pPr>
        <w:pStyle w:val="HB"/>
        <w:spacing w:before="320"/>
      </w:pPr>
      <w:bookmarkStart w:id="4" w:name="_Toc380407639"/>
      <w:r>
        <w:t>Step 1 -</w:t>
      </w:r>
      <w:r w:rsidR="000D0D03" w:rsidRPr="00BE769D">
        <w:t xml:space="preserve"> Identify risks</w:t>
      </w:r>
      <w:bookmarkEnd w:id="4"/>
    </w:p>
    <w:p w:rsidR="000D0D03" w:rsidRPr="00BE769D" w:rsidRDefault="000D0D03" w:rsidP="00566D14">
      <w:pPr>
        <w:pStyle w:val="Body"/>
        <w:spacing w:after="100"/>
      </w:pPr>
      <w:r w:rsidRPr="00BE769D">
        <w:t>There is no one set of risks that applies to every committee and every reserve.  When considering "what can happen?" committees will need to identify what could go wrong by working through each aspect of the reserve and its management. The following categories can be used as a guide:</w:t>
      </w:r>
    </w:p>
    <w:p w:rsidR="000D0D03" w:rsidRPr="00BE769D" w:rsidRDefault="000D0D03" w:rsidP="00F30093">
      <w:pPr>
        <w:pStyle w:val="ListBullet"/>
        <w:spacing w:after="90"/>
        <w:ind w:left="357" w:hanging="357"/>
      </w:pPr>
      <w:r w:rsidRPr="00BE769D">
        <w:t xml:space="preserve">Finance and administration </w:t>
      </w:r>
    </w:p>
    <w:p w:rsidR="000D0D03" w:rsidRPr="00BE769D" w:rsidRDefault="000D0D03" w:rsidP="00F30093">
      <w:pPr>
        <w:pStyle w:val="ListBullet"/>
        <w:spacing w:after="90"/>
        <w:ind w:left="357" w:hanging="357"/>
      </w:pPr>
      <w:r w:rsidRPr="00BE769D">
        <w:t>Safety</w:t>
      </w:r>
    </w:p>
    <w:p w:rsidR="000D0D03" w:rsidRPr="00BE769D" w:rsidRDefault="000D0D03" w:rsidP="00F30093">
      <w:pPr>
        <w:pStyle w:val="ListBullet"/>
        <w:spacing w:after="90"/>
        <w:ind w:left="357" w:hanging="357"/>
      </w:pPr>
      <w:r w:rsidRPr="00BE769D">
        <w:t>Assets/maintenance</w:t>
      </w:r>
    </w:p>
    <w:p w:rsidR="000D0D03" w:rsidRPr="00BE769D" w:rsidRDefault="000D0D03" w:rsidP="00F30093">
      <w:pPr>
        <w:pStyle w:val="ListBullet"/>
        <w:spacing w:after="90"/>
        <w:ind w:left="357" w:hanging="357"/>
      </w:pPr>
      <w:r w:rsidRPr="00BE769D">
        <w:t>Relationship management</w:t>
      </w:r>
    </w:p>
    <w:p w:rsidR="000D0D03" w:rsidRPr="00BE769D" w:rsidRDefault="000D0D03" w:rsidP="00566D14">
      <w:pPr>
        <w:pStyle w:val="Body"/>
        <w:spacing w:after="100"/>
      </w:pPr>
      <w:r w:rsidRPr="00BE769D">
        <w:t xml:space="preserve">A risk assessment should be conducted with the committee taking a wide view of safety issues on the land in question rather than focusing on a single specific issue.  This will improve the chances of the committee identifying all risks including those to public safety.   </w:t>
      </w:r>
    </w:p>
    <w:p w:rsidR="000D0D03" w:rsidRPr="00BE769D" w:rsidRDefault="000D0D03" w:rsidP="00566D14">
      <w:pPr>
        <w:pStyle w:val="Body"/>
        <w:spacing w:after="100"/>
      </w:pPr>
      <w:r w:rsidRPr="00BE769D">
        <w:t xml:space="preserve">The committee members may need to visit the site of interest, engage with visitors, users and stakeholders, including other agencies, and take notes of their observations and conversations. </w:t>
      </w:r>
    </w:p>
    <w:p w:rsidR="000D0D03" w:rsidRPr="00BE769D" w:rsidRDefault="000D0D03" w:rsidP="00566D14">
      <w:pPr>
        <w:pStyle w:val="Body"/>
        <w:spacing w:after="100"/>
      </w:pPr>
      <w:r w:rsidRPr="00BE769D">
        <w:t>Identify any hazards present from which a person may be injured or killed, for example, a fall from a height, rough surf or slippery rocks.</w:t>
      </w:r>
    </w:p>
    <w:p w:rsidR="000D0D03" w:rsidRDefault="000D0D03" w:rsidP="000D0D03">
      <w:pPr>
        <w:pStyle w:val="Body"/>
      </w:pPr>
      <w:r w:rsidRPr="00BE769D">
        <w:t xml:space="preserve">The committee should </w:t>
      </w:r>
      <w:r w:rsidR="00812388">
        <w:t>identify key</w:t>
      </w:r>
      <w:r w:rsidRPr="00BE769D">
        <w:t xml:space="preserve"> causes and scenarios or description of the risks. For example:</w:t>
      </w:r>
    </w:p>
    <w:tbl>
      <w:tblPr>
        <w:tblStyle w:val="DSETable"/>
        <w:tblW w:w="9639" w:type="dxa"/>
        <w:tblLook w:val="04A0" w:firstRow="1" w:lastRow="0" w:firstColumn="1" w:lastColumn="0" w:noHBand="0" w:noVBand="1"/>
      </w:tblPr>
      <w:tblGrid>
        <w:gridCol w:w="4111"/>
        <w:gridCol w:w="5528"/>
      </w:tblGrid>
      <w:tr w:rsidR="000D0D03" w:rsidRPr="00BE769D" w:rsidTr="00A231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D0D03" w:rsidRPr="00BE769D" w:rsidRDefault="000D0D03" w:rsidP="00226F9B">
            <w:pPr>
              <w:pStyle w:val="TblHd"/>
            </w:pPr>
            <w:r w:rsidRPr="00BE769D">
              <w:t>Risk category</w:t>
            </w:r>
          </w:p>
        </w:tc>
        <w:tc>
          <w:tcPr>
            <w:tcW w:w="5528" w:type="dxa"/>
          </w:tcPr>
          <w:p w:rsidR="000D0D03" w:rsidRPr="00BE769D" w:rsidRDefault="000D0D03" w:rsidP="00226F9B">
            <w:pPr>
              <w:pStyle w:val="TblHd"/>
              <w:cnfStyle w:val="100000000000" w:firstRow="1" w:lastRow="0" w:firstColumn="0" w:lastColumn="0" w:oddVBand="0" w:evenVBand="0" w:oddHBand="0" w:evenHBand="0" w:firstRowFirstColumn="0" w:firstRowLastColumn="0" w:lastRowFirstColumn="0" w:lastRowLastColumn="0"/>
            </w:pPr>
            <w:r w:rsidRPr="00BE769D">
              <w:t>Risk example</w:t>
            </w:r>
          </w:p>
        </w:tc>
      </w:tr>
      <w:tr w:rsidR="000D0D03" w:rsidRPr="00BE769D" w:rsidTr="00A23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D0D03" w:rsidRPr="00BE769D" w:rsidRDefault="000D0D03" w:rsidP="00226F9B">
            <w:pPr>
              <w:pStyle w:val="Body"/>
              <w:rPr>
                <w:b/>
              </w:rPr>
            </w:pPr>
            <w:r w:rsidRPr="00BE769D">
              <w:rPr>
                <w:b/>
              </w:rPr>
              <w:t>Assets/maintenance</w:t>
            </w:r>
          </w:p>
        </w:tc>
        <w:tc>
          <w:tcPr>
            <w:tcW w:w="5528" w:type="dxa"/>
          </w:tcPr>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t>Noxious weeds spread to adjoining land</w:t>
            </w:r>
          </w:p>
        </w:tc>
      </w:tr>
      <w:tr w:rsidR="000D0D03" w:rsidRPr="00BE769D" w:rsidTr="00A23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D0D03" w:rsidRPr="00BE769D" w:rsidRDefault="000D0D03" w:rsidP="00226F9B">
            <w:pPr>
              <w:pStyle w:val="Body"/>
              <w:rPr>
                <w:b/>
              </w:rPr>
            </w:pPr>
            <w:r w:rsidRPr="00BE769D">
              <w:rPr>
                <w:b/>
              </w:rPr>
              <w:t>Assets/maintenance</w:t>
            </w:r>
          </w:p>
        </w:tc>
        <w:tc>
          <w:tcPr>
            <w:tcW w:w="5528" w:type="dxa"/>
          </w:tcPr>
          <w:p w:rsidR="000D0D03" w:rsidRPr="00BE769D" w:rsidRDefault="000D0D03" w:rsidP="00226F9B">
            <w:pPr>
              <w:pStyle w:val="Body"/>
              <w:cnfStyle w:val="000000010000" w:firstRow="0" w:lastRow="0" w:firstColumn="0" w:lastColumn="0" w:oddVBand="0" w:evenVBand="0" w:oddHBand="0" w:evenHBand="1" w:firstRowFirstColumn="0" w:firstRowLastColumn="0" w:lastRowFirstColumn="0" w:lastRowLastColumn="0"/>
            </w:pPr>
            <w:r w:rsidRPr="00BE769D">
              <w:t>Person injured at private function in hall for hire</w:t>
            </w:r>
          </w:p>
        </w:tc>
      </w:tr>
      <w:tr w:rsidR="000D0D03" w:rsidRPr="00BE769D" w:rsidTr="00A23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D0D03" w:rsidRPr="00BE769D" w:rsidRDefault="000D0D03" w:rsidP="00226F9B">
            <w:pPr>
              <w:pStyle w:val="Body"/>
              <w:rPr>
                <w:b/>
              </w:rPr>
            </w:pPr>
            <w:r w:rsidRPr="00BE769D">
              <w:rPr>
                <w:b/>
              </w:rPr>
              <w:t>Safety</w:t>
            </w:r>
          </w:p>
        </w:tc>
        <w:tc>
          <w:tcPr>
            <w:tcW w:w="5528" w:type="dxa"/>
          </w:tcPr>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t>Branch falls onto tent and campers camping under trees</w:t>
            </w:r>
          </w:p>
        </w:tc>
      </w:tr>
      <w:tr w:rsidR="000D0D03" w:rsidRPr="00BE769D" w:rsidTr="00A23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D0D03" w:rsidRPr="00BE769D" w:rsidRDefault="000D0D03" w:rsidP="00226F9B">
            <w:pPr>
              <w:pStyle w:val="Body"/>
              <w:rPr>
                <w:b/>
              </w:rPr>
            </w:pPr>
            <w:r w:rsidRPr="00BE769D">
              <w:rPr>
                <w:b/>
              </w:rPr>
              <w:t>Safety</w:t>
            </w:r>
          </w:p>
        </w:tc>
        <w:tc>
          <w:tcPr>
            <w:tcW w:w="5528" w:type="dxa"/>
          </w:tcPr>
          <w:p w:rsidR="000D0D03" w:rsidRPr="00BE769D" w:rsidRDefault="000D0D03" w:rsidP="00226F9B">
            <w:pPr>
              <w:pStyle w:val="Body"/>
              <w:cnfStyle w:val="000000010000" w:firstRow="0" w:lastRow="0" w:firstColumn="0" w:lastColumn="0" w:oddVBand="0" w:evenVBand="0" w:oddHBand="0" w:evenHBand="1" w:firstRowFirstColumn="0" w:firstRowLastColumn="0" w:lastRowFirstColumn="0" w:lastRowLastColumn="0"/>
            </w:pPr>
            <w:r w:rsidRPr="00BE769D">
              <w:t>Injury to a new volunteer as a result of risky behaviour</w:t>
            </w:r>
          </w:p>
        </w:tc>
      </w:tr>
      <w:tr w:rsidR="000D0D03" w:rsidRPr="00BE769D" w:rsidTr="00A23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D0D03" w:rsidRPr="00BE769D" w:rsidRDefault="000D0D03" w:rsidP="00226F9B">
            <w:pPr>
              <w:pStyle w:val="Body"/>
              <w:rPr>
                <w:b/>
              </w:rPr>
            </w:pPr>
            <w:r w:rsidRPr="00BE769D">
              <w:rPr>
                <w:b/>
              </w:rPr>
              <w:t>Finance and administration</w:t>
            </w:r>
          </w:p>
        </w:tc>
        <w:tc>
          <w:tcPr>
            <w:tcW w:w="5528" w:type="dxa"/>
          </w:tcPr>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t>Committee funds unaccounted for</w:t>
            </w:r>
          </w:p>
        </w:tc>
      </w:tr>
      <w:tr w:rsidR="000D0D03" w:rsidRPr="00BE769D" w:rsidTr="00A23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D0D03" w:rsidRPr="00BE769D" w:rsidRDefault="000D0D03" w:rsidP="00226F9B">
            <w:pPr>
              <w:pStyle w:val="Body"/>
              <w:rPr>
                <w:b/>
              </w:rPr>
            </w:pPr>
            <w:r w:rsidRPr="00BE769D">
              <w:rPr>
                <w:b/>
              </w:rPr>
              <w:t>Finance and administration</w:t>
            </w:r>
          </w:p>
        </w:tc>
        <w:tc>
          <w:tcPr>
            <w:tcW w:w="5528" w:type="dxa"/>
          </w:tcPr>
          <w:p w:rsidR="000D0D03" w:rsidRPr="00BE769D" w:rsidRDefault="000D0D03" w:rsidP="00226F9B">
            <w:pPr>
              <w:pStyle w:val="Body"/>
              <w:cnfStyle w:val="000000010000" w:firstRow="0" w:lastRow="0" w:firstColumn="0" w:lastColumn="0" w:oddVBand="0" w:evenVBand="0" w:oddHBand="0" w:evenHBand="1" w:firstRowFirstColumn="0" w:firstRowLastColumn="0" w:lastRowFirstColumn="0" w:lastRowLastColumn="0"/>
            </w:pPr>
            <w:r w:rsidRPr="00BE769D">
              <w:t>Computer containing committee records stolen</w:t>
            </w:r>
          </w:p>
        </w:tc>
      </w:tr>
      <w:tr w:rsidR="000D0D03" w:rsidRPr="00BE769D" w:rsidTr="00A23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D0D03" w:rsidRPr="00BE769D" w:rsidRDefault="000D0D03" w:rsidP="00226F9B">
            <w:pPr>
              <w:pStyle w:val="Body"/>
              <w:rPr>
                <w:b/>
              </w:rPr>
            </w:pPr>
            <w:r w:rsidRPr="00BE769D">
              <w:rPr>
                <w:b/>
              </w:rPr>
              <w:t>Relationship management</w:t>
            </w:r>
          </w:p>
        </w:tc>
        <w:tc>
          <w:tcPr>
            <w:tcW w:w="5528" w:type="dxa"/>
          </w:tcPr>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t>Dispute with reserve tenant</w:t>
            </w:r>
          </w:p>
        </w:tc>
      </w:tr>
    </w:tbl>
    <w:p w:rsidR="000D0D03" w:rsidRPr="00BE769D" w:rsidRDefault="000D0D03" w:rsidP="005A3860">
      <w:pPr>
        <w:pStyle w:val="HC"/>
      </w:pPr>
      <w:r w:rsidRPr="00BE769D">
        <w:t xml:space="preserve">Note on public safety </w:t>
      </w:r>
    </w:p>
    <w:p w:rsidR="000D0D03" w:rsidRPr="00BE769D" w:rsidRDefault="000D0D03" w:rsidP="000D0D03">
      <w:pPr>
        <w:pStyle w:val="Body"/>
      </w:pPr>
      <w:r w:rsidRPr="00BE769D">
        <w:t xml:space="preserve">Public safety risks are particularly relevant to committees of management, although other kinds of risk exist. </w:t>
      </w:r>
      <w:r w:rsidR="00566D14">
        <w:t xml:space="preserve"> </w:t>
      </w:r>
      <w:r w:rsidRPr="00BE769D">
        <w:t xml:space="preserve">As a land manager, the committee owes a duty of reasonable care to see that people using the land it is responsible </w:t>
      </w:r>
      <w:r w:rsidR="00566D14">
        <w:lastRenderedPageBreak/>
        <w:t>for do not come to harm. The committee</w:t>
      </w:r>
      <w:r w:rsidRPr="00BE769D">
        <w:t xml:space="preserve"> must take reasonable steps to avoid foreseeable risks of injury to people entering, and activities on, the reserve. If a person comes to harm as a result of the committee failing to take such reasonable steps the committee may be found to have been negligent and legal remedies could apply.</w:t>
      </w:r>
    </w:p>
    <w:p w:rsidR="000D0D03" w:rsidRPr="00BE769D" w:rsidRDefault="00826C7E" w:rsidP="00826C7E">
      <w:pPr>
        <w:pStyle w:val="HB"/>
      </w:pPr>
      <w:bookmarkStart w:id="5" w:name="_Toc380407640"/>
      <w:r>
        <w:t>Step 2 -</w:t>
      </w:r>
      <w:r w:rsidR="000D0D03" w:rsidRPr="00BE769D">
        <w:t xml:space="preserve"> Assess risks</w:t>
      </w:r>
      <w:bookmarkEnd w:id="5"/>
      <w:r w:rsidR="000D0D03" w:rsidRPr="00BE769D">
        <w:t xml:space="preserve"> </w:t>
      </w:r>
    </w:p>
    <w:p w:rsidR="000D0D03" w:rsidRPr="00BE769D" w:rsidRDefault="000D0D03" w:rsidP="000D0D03">
      <w:pPr>
        <w:pStyle w:val="Body"/>
      </w:pPr>
      <w:r w:rsidRPr="00BE769D">
        <w:t>Once a risk has been identified, the risk has to be assessed.  This means to measure how serious the risk is. To begin, identify and rank the existing controls in place to manage the risks. A</w:t>
      </w:r>
      <w:r w:rsidR="00812388">
        <w:t xml:space="preserve">n existing control is something, such as a process or action, </w:t>
      </w:r>
      <w:r w:rsidRPr="00BE769D">
        <w:t>already being done or already in place to address the risk.</w:t>
      </w:r>
    </w:p>
    <w:p w:rsidR="000D0D03" w:rsidRPr="00BE769D" w:rsidRDefault="000D0D03" w:rsidP="00635A46">
      <w:pPr>
        <w:pStyle w:val="HC"/>
        <w:spacing w:after="160"/>
      </w:pPr>
      <w:r w:rsidRPr="00BE769D">
        <w:t>How effective are the controls currently in place?</w:t>
      </w:r>
    </w:p>
    <w:tbl>
      <w:tblPr>
        <w:tblStyle w:val="DSETable"/>
        <w:tblW w:w="9214" w:type="dxa"/>
        <w:tblLook w:val="04A0" w:firstRow="1" w:lastRow="0" w:firstColumn="1" w:lastColumn="0" w:noHBand="0" w:noVBand="1"/>
      </w:tblPr>
      <w:tblGrid>
        <w:gridCol w:w="1809"/>
        <w:gridCol w:w="7405"/>
      </w:tblGrid>
      <w:tr w:rsidR="000D0D03" w:rsidRPr="00BE769D" w:rsidTr="000D6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D0D03" w:rsidRPr="00BE769D" w:rsidRDefault="000D0D03" w:rsidP="00226F9B">
            <w:pPr>
              <w:pStyle w:val="TblHd"/>
              <w:ind w:left="34"/>
            </w:pPr>
            <w:r w:rsidRPr="00BE769D">
              <w:t>Control rating</w:t>
            </w:r>
          </w:p>
        </w:tc>
        <w:tc>
          <w:tcPr>
            <w:tcW w:w="7405" w:type="dxa"/>
          </w:tcPr>
          <w:p w:rsidR="000D0D03" w:rsidRPr="00BE769D" w:rsidRDefault="000D0D03" w:rsidP="00226F9B">
            <w:pPr>
              <w:pStyle w:val="TblHd"/>
              <w:cnfStyle w:val="100000000000" w:firstRow="1" w:lastRow="0" w:firstColumn="0" w:lastColumn="0" w:oddVBand="0" w:evenVBand="0" w:oddHBand="0" w:evenHBand="0" w:firstRowFirstColumn="0" w:firstRowLastColumn="0" w:lastRowFirstColumn="0" w:lastRowLastColumn="0"/>
            </w:pPr>
            <w:r w:rsidRPr="00BE769D">
              <w:t>Description</w:t>
            </w:r>
          </w:p>
        </w:tc>
      </w:tr>
      <w:tr w:rsidR="000D0D03" w:rsidRPr="00BE769D" w:rsidTr="000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D0D03" w:rsidRPr="00BE769D" w:rsidRDefault="000D0D03" w:rsidP="00226F9B">
            <w:pPr>
              <w:pStyle w:val="Body"/>
              <w:ind w:left="34"/>
              <w:rPr>
                <w:b/>
              </w:rPr>
            </w:pPr>
            <w:r w:rsidRPr="00BE769D">
              <w:rPr>
                <w:b/>
              </w:rPr>
              <w:t>Good</w:t>
            </w:r>
          </w:p>
        </w:tc>
        <w:tc>
          <w:tcPr>
            <w:tcW w:w="7405" w:type="dxa"/>
          </w:tcPr>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t>Nothing needs to be done except monitor the controls. The controls are effectively and reliably treating the cause of the risk.</w:t>
            </w:r>
          </w:p>
        </w:tc>
      </w:tr>
      <w:tr w:rsidR="000D0D03" w:rsidRPr="00BE769D" w:rsidTr="000D64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D0D03" w:rsidRPr="00BE769D" w:rsidRDefault="000D0D03" w:rsidP="00226F9B">
            <w:pPr>
              <w:pStyle w:val="Body"/>
              <w:ind w:left="34"/>
              <w:rPr>
                <w:b/>
              </w:rPr>
            </w:pPr>
            <w:r w:rsidRPr="00BE769D">
              <w:rPr>
                <w:b/>
              </w:rPr>
              <w:t>Satisfactory</w:t>
            </w:r>
          </w:p>
        </w:tc>
        <w:tc>
          <w:tcPr>
            <w:tcW w:w="7405" w:type="dxa"/>
          </w:tcPr>
          <w:p w:rsidR="000D0D03" w:rsidRPr="00BE769D" w:rsidRDefault="000D0D03" w:rsidP="00226F9B">
            <w:pPr>
              <w:pStyle w:val="Body"/>
              <w:cnfStyle w:val="000000010000" w:firstRow="0" w:lastRow="0" w:firstColumn="0" w:lastColumn="0" w:oddVBand="0" w:evenVBand="0" w:oddHBand="0" w:evenHBand="1" w:firstRowFirstColumn="0" w:firstRowLastColumn="0" w:lastRowFirstColumn="0" w:lastRowLastColumn="0"/>
            </w:pPr>
            <w:r w:rsidRPr="00BE769D">
              <w:t>Most controls are in place and effectively treating the risk, though they can be improved.</w:t>
            </w:r>
          </w:p>
        </w:tc>
      </w:tr>
      <w:tr w:rsidR="000D0D03" w:rsidRPr="00BE769D" w:rsidTr="000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D0D03" w:rsidRPr="00BE769D" w:rsidRDefault="000D0D03" w:rsidP="00226F9B">
            <w:pPr>
              <w:pStyle w:val="Body"/>
              <w:ind w:left="34"/>
              <w:rPr>
                <w:b/>
              </w:rPr>
            </w:pPr>
            <w:r w:rsidRPr="00BE769D">
              <w:rPr>
                <w:b/>
              </w:rPr>
              <w:t>Poor</w:t>
            </w:r>
          </w:p>
        </w:tc>
        <w:tc>
          <w:tcPr>
            <w:tcW w:w="7405" w:type="dxa"/>
          </w:tcPr>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t xml:space="preserve">The controls in place are not very effective as there are gaps, they do not treat the root causes and/or they do not operate effectively, and need to be </w:t>
            </w:r>
            <w:r w:rsidR="00812388">
              <w:t xml:space="preserve">significantly </w:t>
            </w:r>
            <w:r w:rsidRPr="00BE769D">
              <w:t>improved.</w:t>
            </w:r>
          </w:p>
        </w:tc>
      </w:tr>
      <w:tr w:rsidR="000D0D03" w:rsidRPr="00BE769D" w:rsidTr="000D64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D0D03" w:rsidRPr="00BE769D" w:rsidRDefault="000D0D03" w:rsidP="00226F9B">
            <w:pPr>
              <w:pStyle w:val="Body"/>
              <w:ind w:left="34"/>
              <w:rPr>
                <w:b/>
              </w:rPr>
            </w:pPr>
            <w:r w:rsidRPr="00BE769D">
              <w:rPr>
                <w:b/>
              </w:rPr>
              <w:t>Uncontrolled</w:t>
            </w:r>
          </w:p>
        </w:tc>
        <w:tc>
          <w:tcPr>
            <w:tcW w:w="7405" w:type="dxa"/>
          </w:tcPr>
          <w:p w:rsidR="000D0D03" w:rsidRPr="00BE769D" w:rsidRDefault="000D0D03" w:rsidP="00226F9B">
            <w:pPr>
              <w:pStyle w:val="Body"/>
              <w:cnfStyle w:val="000000010000" w:firstRow="0" w:lastRow="0" w:firstColumn="0" w:lastColumn="0" w:oddVBand="0" w:evenVBand="0" w:oddHBand="0" w:evenHBand="1" w:firstRowFirstColumn="0" w:firstRowLastColumn="0" w:lastRowFirstColumn="0" w:lastRowLastColumn="0"/>
            </w:pPr>
            <w:r w:rsidRPr="00BE769D">
              <w:t>There is no risk control currently in place.</w:t>
            </w:r>
          </w:p>
        </w:tc>
      </w:tr>
    </w:tbl>
    <w:p w:rsidR="000D0D03" w:rsidRPr="00BE769D" w:rsidRDefault="000D0D03" w:rsidP="00635A46">
      <w:pPr>
        <w:pStyle w:val="Body"/>
        <w:spacing w:before="120" w:after="100"/>
      </w:pPr>
      <w:r w:rsidRPr="00BE769D">
        <w:t>For example:</w:t>
      </w:r>
    </w:p>
    <w:tbl>
      <w:tblPr>
        <w:tblStyle w:val="DSETable"/>
        <w:tblW w:w="9214" w:type="dxa"/>
        <w:tblLook w:val="04A0" w:firstRow="1" w:lastRow="0" w:firstColumn="1" w:lastColumn="0" w:noHBand="0" w:noVBand="1"/>
      </w:tblPr>
      <w:tblGrid>
        <w:gridCol w:w="2210"/>
        <w:gridCol w:w="2299"/>
        <w:gridCol w:w="2295"/>
        <w:gridCol w:w="2410"/>
      </w:tblGrid>
      <w:tr w:rsidR="000D0D03" w:rsidRPr="00BE769D" w:rsidTr="000D6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0D0D03" w:rsidRPr="0070106E" w:rsidRDefault="000D0D03" w:rsidP="008A3F45">
            <w:pPr>
              <w:pStyle w:val="TblHd"/>
              <w:spacing w:before="40" w:after="40" w:line="220" w:lineRule="atLeast"/>
              <w:rPr>
                <w:sz w:val="16"/>
                <w:szCs w:val="16"/>
              </w:rPr>
            </w:pPr>
            <w:r w:rsidRPr="0070106E">
              <w:rPr>
                <w:sz w:val="16"/>
                <w:szCs w:val="16"/>
              </w:rPr>
              <w:t>Risk category</w:t>
            </w:r>
          </w:p>
        </w:tc>
        <w:tc>
          <w:tcPr>
            <w:tcW w:w="2299" w:type="dxa"/>
          </w:tcPr>
          <w:p w:rsidR="000D0D03" w:rsidRPr="0070106E" w:rsidRDefault="000D0D03" w:rsidP="008A3F45">
            <w:pPr>
              <w:pStyle w:val="TblHd"/>
              <w:spacing w:before="40" w:after="40" w:line="220" w:lineRule="atLeast"/>
              <w:cnfStyle w:val="100000000000" w:firstRow="1" w:lastRow="0" w:firstColumn="0" w:lastColumn="0" w:oddVBand="0" w:evenVBand="0" w:oddHBand="0" w:evenHBand="0" w:firstRowFirstColumn="0" w:firstRowLastColumn="0" w:lastRowFirstColumn="0" w:lastRowLastColumn="0"/>
              <w:rPr>
                <w:sz w:val="16"/>
                <w:szCs w:val="16"/>
              </w:rPr>
            </w:pPr>
            <w:r w:rsidRPr="0070106E">
              <w:rPr>
                <w:sz w:val="16"/>
                <w:szCs w:val="16"/>
              </w:rPr>
              <w:t>Risk example</w:t>
            </w:r>
          </w:p>
        </w:tc>
        <w:tc>
          <w:tcPr>
            <w:tcW w:w="2295" w:type="dxa"/>
          </w:tcPr>
          <w:p w:rsidR="000D0D03" w:rsidRPr="0070106E" w:rsidRDefault="000D0D03" w:rsidP="008A3F45">
            <w:pPr>
              <w:pStyle w:val="TblHd"/>
              <w:spacing w:before="40" w:after="40" w:line="220" w:lineRule="atLeast"/>
              <w:cnfStyle w:val="100000000000" w:firstRow="1" w:lastRow="0" w:firstColumn="0" w:lastColumn="0" w:oddVBand="0" w:evenVBand="0" w:oddHBand="0" w:evenHBand="0" w:firstRowFirstColumn="0" w:firstRowLastColumn="0" w:lastRowFirstColumn="0" w:lastRowLastColumn="0"/>
              <w:rPr>
                <w:sz w:val="16"/>
                <w:szCs w:val="16"/>
              </w:rPr>
            </w:pPr>
            <w:r w:rsidRPr="0070106E">
              <w:rPr>
                <w:sz w:val="16"/>
                <w:szCs w:val="16"/>
              </w:rPr>
              <w:t>Existing control(s)</w:t>
            </w:r>
          </w:p>
        </w:tc>
        <w:tc>
          <w:tcPr>
            <w:tcW w:w="2410" w:type="dxa"/>
          </w:tcPr>
          <w:p w:rsidR="000D0D03" w:rsidRPr="0070106E" w:rsidRDefault="000D0D03" w:rsidP="008A3F45">
            <w:pPr>
              <w:pStyle w:val="TblHd"/>
              <w:spacing w:before="40" w:after="40" w:line="220" w:lineRule="atLeast"/>
              <w:cnfStyle w:val="100000000000" w:firstRow="1" w:lastRow="0" w:firstColumn="0" w:lastColumn="0" w:oddVBand="0" w:evenVBand="0" w:oddHBand="0" w:evenHBand="0" w:firstRowFirstColumn="0" w:firstRowLastColumn="0" w:lastRowFirstColumn="0" w:lastRowLastColumn="0"/>
              <w:rPr>
                <w:sz w:val="16"/>
                <w:szCs w:val="16"/>
              </w:rPr>
            </w:pPr>
            <w:r w:rsidRPr="0070106E">
              <w:rPr>
                <w:sz w:val="16"/>
                <w:szCs w:val="16"/>
              </w:rPr>
              <w:t>Effectiveness of existing control(s)</w:t>
            </w:r>
          </w:p>
        </w:tc>
      </w:tr>
      <w:tr w:rsidR="000D0D03" w:rsidRPr="00BE769D" w:rsidTr="000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0D0D03" w:rsidRPr="0070106E" w:rsidRDefault="000D0D03" w:rsidP="00595709">
            <w:pPr>
              <w:pStyle w:val="Body"/>
              <w:spacing w:after="100"/>
              <w:rPr>
                <w:sz w:val="16"/>
                <w:szCs w:val="16"/>
              </w:rPr>
            </w:pPr>
            <w:r w:rsidRPr="0070106E">
              <w:rPr>
                <w:sz w:val="16"/>
                <w:szCs w:val="16"/>
              </w:rPr>
              <w:t>Assets/maintenance</w:t>
            </w:r>
          </w:p>
        </w:tc>
        <w:tc>
          <w:tcPr>
            <w:tcW w:w="2299"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Noxious weeds spread to adjoining land</w:t>
            </w:r>
          </w:p>
        </w:tc>
        <w:tc>
          <w:tcPr>
            <w:tcW w:w="2295"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Monthly spraying of weeds</w:t>
            </w:r>
          </w:p>
        </w:tc>
        <w:tc>
          <w:tcPr>
            <w:tcW w:w="2410"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Satisfactory</w:t>
            </w:r>
          </w:p>
        </w:tc>
      </w:tr>
      <w:tr w:rsidR="000D0D03" w:rsidRPr="00BE769D" w:rsidTr="000D64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0D0D03" w:rsidRPr="0070106E" w:rsidRDefault="000D0D03" w:rsidP="00595709">
            <w:pPr>
              <w:pStyle w:val="Body"/>
              <w:spacing w:after="100"/>
              <w:rPr>
                <w:sz w:val="16"/>
                <w:szCs w:val="16"/>
              </w:rPr>
            </w:pPr>
            <w:r w:rsidRPr="0070106E">
              <w:rPr>
                <w:sz w:val="16"/>
                <w:szCs w:val="16"/>
              </w:rPr>
              <w:t>Safety</w:t>
            </w:r>
          </w:p>
        </w:tc>
        <w:tc>
          <w:tcPr>
            <w:tcW w:w="2299" w:type="dxa"/>
          </w:tcPr>
          <w:p w:rsidR="000D0D03" w:rsidRPr="0070106E" w:rsidRDefault="000D0D03" w:rsidP="00595709">
            <w:pPr>
              <w:pStyle w:val="Body"/>
              <w:spacing w:after="100"/>
              <w:cnfStyle w:val="000000010000" w:firstRow="0" w:lastRow="0" w:firstColumn="0" w:lastColumn="0" w:oddVBand="0" w:evenVBand="0" w:oddHBand="0" w:evenHBand="1" w:firstRowFirstColumn="0" w:firstRowLastColumn="0" w:lastRowFirstColumn="0" w:lastRowLastColumn="0"/>
              <w:rPr>
                <w:sz w:val="16"/>
                <w:szCs w:val="16"/>
              </w:rPr>
            </w:pPr>
            <w:r w:rsidRPr="0070106E">
              <w:rPr>
                <w:sz w:val="16"/>
                <w:szCs w:val="16"/>
              </w:rPr>
              <w:t>Branch falls onto tent and campers camping under trees</w:t>
            </w:r>
          </w:p>
        </w:tc>
        <w:tc>
          <w:tcPr>
            <w:tcW w:w="2295" w:type="dxa"/>
          </w:tcPr>
          <w:p w:rsidR="000D0D03" w:rsidRPr="0070106E" w:rsidRDefault="000D0D03" w:rsidP="00595709">
            <w:pPr>
              <w:pStyle w:val="Body"/>
              <w:spacing w:after="100"/>
              <w:cnfStyle w:val="000000010000" w:firstRow="0" w:lastRow="0" w:firstColumn="0" w:lastColumn="0" w:oddVBand="0" w:evenVBand="0" w:oddHBand="0" w:evenHBand="1" w:firstRowFirstColumn="0" w:firstRowLastColumn="0" w:lastRowFirstColumn="0" w:lastRowLastColumn="0"/>
              <w:rPr>
                <w:sz w:val="16"/>
                <w:szCs w:val="16"/>
              </w:rPr>
            </w:pPr>
            <w:r w:rsidRPr="0070106E">
              <w:rPr>
                <w:sz w:val="16"/>
                <w:szCs w:val="16"/>
              </w:rPr>
              <w:t>Check dangerous branches annually</w:t>
            </w:r>
          </w:p>
        </w:tc>
        <w:tc>
          <w:tcPr>
            <w:tcW w:w="2410" w:type="dxa"/>
          </w:tcPr>
          <w:p w:rsidR="000D0D03" w:rsidRPr="0070106E" w:rsidRDefault="000D0D03" w:rsidP="00595709">
            <w:pPr>
              <w:pStyle w:val="Body"/>
              <w:spacing w:after="100"/>
              <w:cnfStyle w:val="000000010000" w:firstRow="0" w:lastRow="0" w:firstColumn="0" w:lastColumn="0" w:oddVBand="0" w:evenVBand="0" w:oddHBand="0" w:evenHBand="1" w:firstRowFirstColumn="0" w:firstRowLastColumn="0" w:lastRowFirstColumn="0" w:lastRowLastColumn="0"/>
              <w:rPr>
                <w:sz w:val="16"/>
                <w:szCs w:val="16"/>
              </w:rPr>
            </w:pPr>
            <w:r w:rsidRPr="0070106E">
              <w:rPr>
                <w:sz w:val="16"/>
                <w:szCs w:val="16"/>
              </w:rPr>
              <w:t>Satisfactory</w:t>
            </w:r>
          </w:p>
        </w:tc>
      </w:tr>
      <w:tr w:rsidR="000D0D03" w:rsidRPr="00BE769D" w:rsidTr="000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0D0D03" w:rsidRPr="0070106E" w:rsidRDefault="000D0D03" w:rsidP="00595709">
            <w:pPr>
              <w:pStyle w:val="Body"/>
              <w:spacing w:after="100"/>
              <w:rPr>
                <w:sz w:val="16"/>
                <w:szCs w:val="16"/>
              </w:rPr>
            </w:pPr>
            <w:r w:rsidRPr="0070106E">
              <w:rPr>
                <w:sz w:val="16"/>
                <w:szCs w:val="16"/>
              </w:rPr>
              <w:t>Safety</w:t>
            </w:r>
          </w:p>
        </w:tc>
        <w:tc>
          <w:tcPr>
            <w:tcW w:w="2299"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Injury to a new volunteer as a result of risky behaviour</w:t>
            </w:r>
          </w:p>
        </w:tc>
        <w:tc>
          <w:tcPr>
            <w:tcW w:w="2295"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New volunteers work alongside experienced volunteers</w:t>
            </w:r>
          </w:p>
        </w:tc>
        <w:tc>
          <w:tcPr>
            <w:tcW w:w="2410"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Satisfactory</w:t>
            </w:r>
          </w:p>
        </w:tc>
      </w:tr>
      <w:tr w:rsidR="000D0D03" w:rsidRPr="00BE769D" w:rsidTr="000D64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0D0D03" w:rsidRPr="0070106E" w:rsidRDefault="000D0D03" w:rsidP="00595709">
            <w:pPr>
              <w:pStyle w:val="Body"/>
              <w:spacing w:after="100"/>
              <w:rPr>
                <w:sz w:val="16"/>
                <w:szCs w:val="16"/>
              </w:rPr>
            </w:pPr>
            <w:r w:rsidRPr="0070106E">
              <w:rPr>
                <w:sz w:val="16"/>
                <w:szCs w:val="16"/>
              </w:rPr>
              <w:t>Safety</w:t>
            </w:r>
          </w:p>
        </w:tc>
        <w:tc>
          <w:tcPr>
            <w:tcW w:w="2299" w:type="dxa"/>
          </w:tcPr>
          <w:p w:rsidR="000D0D03" w:rsidRPr="0070106E" w:rsidRDefault="000D0D03" w:rsidP="00595709">
            <w:pPr>
              <w:pStyle w:val="Body"/>
              <w:spacing w:after="100"/>
              <w:cnfStyle w:val="000000010000" w:firstRow="0" w:lastRow="0" w:firstColumn="0" w:lastColumn="0" w:oddVBand="0" w:evenVBand="0" w:oddHBand="0" w:evenHBand="1" w:firstRowFirstColumn="0" w:firstRowLastColumn="0" w:lastRowFirstColumn="0" w:lastRowLastColumn="0"/>
              <w:rPr>
                <w:sz w:val="16"/>
                <w:szCs w:val="16"/>
              </w:rPr>
            </w:pPr>
            <w:r w:rsidRPr="0070106E">
              <w:rPr>
                <w:sz w:val="16"/>
                <w:szCs w:val="16"/>
              </w:rPr>
              <w:t>Person injured at private function in hall for hire</w:t>
            </w:r>
          </w:p>
        </w:tc>
        <w:tc>
          <w:tcPr>
            <w:tcW w:w="2295" w:type="dxa"/>
          </w:tcPr>
          <w:p w:rsidR="000D0D03" w:rsidRPr="0070106E" w:rsidRDefault="000D0D03" w:rsidP="00595709">
            <w:pPr>
              <w:pStyle w:val="Body"/>
              <w:spacing w:after="100"/>
              <w:cnfStyle w:val="000000010000" w:firstRow="0" w:lastRow="0" w:firstColumn="0" w:lastColumn="0" w:oddVBand="0" w:evenVBand="0" w:oddHBand="0" w:evenHBand="1" w:firstRowFirstColumn="0" w:firstRowLastColumn="0" w:lastRowFirstColumn="0" w:lastRowLastColumn="0"/>
              <w:rPr>
                <w:sz w:val="16"/>
                <w:szCs w:val="16"/>
              </w:rPr>
            </w:pPr>
            <w:r w:rsidRPr="0070106E">
              <w:rPr>
                <w:sz w:val="16"/>
                <w:szCs w:val="16"/>
              </w:rPr>
              <w:t>Committee has event insurance</w:t>
            </w:r>
          </w:p>
        </w:tc>
        <w:tc>
          <w:tcPr>
            <w:tcW w:w="2410" w:type="dxa"/>
          </w:tcPr>
          <w:p w:rsidR="000D0D03" w:rsidRPr="0070106E" w:rsidRDefault="000D0D03" w:rsidP="00595709">
            <w:pPr>
              <w:pStyle w:val="Body"/>
              <w:spacing w:after="100"/>
              <w:cnfStyle w:val="000000010000" w:firstRow="0" w:lastRow="0" w:firstColumn="0" w:lastColumn="0" w:oddVBand="0" w:evenVBand="0" w:oddHBand="0" w:evenHBand="1" w:firstRowFirstColumn="0" w:firstRowLastColumn="0" w:lastRowFirstColumn="0" w:lastRowLastColumn="0"/>
              <w:rPr>
                <w:sz w:val="16"/>
                <w:szCs w:val="16"/>
              </w:rPr>
            </w:pPr>
            <w:r w:rsidRPr="0070106E">
              <w:rPr>
                <w:sz w:val="16"/>
                <w:szCs w:val="16"/>
              </w:rPr>
              <w:t>Poor</w:t>
            </w:r>
          </w:p>
        </w:tc>
      </w:tr>
      <w:tr w:rsidR="000D0D03" w:rsidRPr="00BE769D" w:rsidTr="000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0D0D03" w:rsidRPr="0070106E" w:rsidRDefault="000D0D03" w:rsidP="00595709">
            <w:pPr>
              <w:pStyle w:val="Body"/>
              <w:spacing w:after="100"/>
              <w:rPr>
                <w:sz w:val="16"/>
                <w:szCs w:val="16"/>
              </w:rPr>
            </w:pPr>
            <w:r w:rsidRPr="0070106E">
              <w:rPr>
                <w:sz w:val="16"/>
                <w:szCs w:val="16"/>
              </w:rPr>
              <w:t>Finance and administration</w:t>
            </w:r>
          </w:p>
        </w:tc>
        <w:tc>
          <w:tcPr>
            <w:tcW w:w="2299"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Committee funds unaccounted for</w:t>
            </w:r>
          </w:p>
        </w:tc>
        <w:tc>
          <w:tcPr>
            <w:tcW w:w="2295"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Financial records reviewed at every committee meeting</w:t>
            </w:r>
          </w:p>
        </w:tc>
        <w:tc>
          <w:tcPr>
            <w:tcW w:w="2410"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Good</w:t>
            </w:r>
          </w:p>
        </w:tc>
      </w:tr>
      <w:tr w:rsidR="000D0D03" w:rsidRPr="00BE769D" w:rsidTr="000D64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0D0D03" w:rsidRPr="0070106E" w:rsidRDefault="000D0D03" w:rsidP="00595709">
            <w:pPr>
              <w:pStyle w:val="Body"/>
              <w:spacing w:after="100"/>
              <w:rPr>
                <w:sz w:val="16"/>
                <w:szCs w:val="16"/>
              </w:rPr>
            </w:pPr>
            <w:r w:rsidRPr="0070106E">
              <w:rPr>
                <w:sz w:val="16"/>
                <w:szCs w:val="16"/>
              </w:rPr>
              <w:t>Finance and administration</w:t>
            </w:r>
          </w:p>
        </w:tc>
        <w:tc>
          <w:tcPr>
            <w:tcW w:w="2299" w:type="dxa"/>
          </w:tcPr>
          <w:p w:rsidR="000D0D03" w:rsidRPr="0070106E" w:rsidRDefault="000D0D03" w:rsidP="00595709">
            <w:pPr>
              <w:pStyle w:val="Body"/>
              <w:spacing w:after="100"/>
              <w:cnfStyle w:val="000000010000" w:firstRow="0" w:lastRow="0" w:firstColumn="0" w:lastColumn="0" w:oddVBand="0" w:evenVBand="0" w:oddHBand="0" w:evenHBand="1" w:firstRowFirstColumn="0" w:firstRowLastColumn="0" w:lastRowFirstColumn="0" w:lastRowLastColumn="0"/>
              <w:rPr>
                <w:sz w:val="16"/>
                <w:szCs w:val="16"/>
              </w:rPr>
            </w:pPr>
            <w:r w:rsidRPr="0070106E">
              <w:rPr>
                <w:sz w:val="16"/>
                <w:szCs w:val="16"/>
              </w:rPr>
              <w:t>Computer containing committee records stolen</w:t>
            </w:r>
          </w:p>
        </w:tc>
        <w:tc>
          <w:tcPr>
            <w:tcW w:w="2295" w:type="dxa"/>
          </w:tcPr>
          <w:p w:rsidR="000D0D03" w:rsidRPr="0070106E" w:rsidRDefault="000D0D03" w:rsidP="00595709">
            <w:pPr>
              <w:pStyle w:val="Body"/>
              <w:spacing w:after="100"/>
              <w:cnfStyle w:val="000000010000" w:firstRow="0" w:lastRow="0" w:firstColumn="0" w:lastColumn="0" w:oddVBand="0" w:evenVBand="0" w:oddHBand="0" w:evenHBand="1" w:firstRowFirstColumn="0" w:firstRowLastColumn="0" w:lastRowFirstColumn="0" w:lastRowLastColumn="0"/>
              <w:rPr>
                <w:sz w:val="16"/>
                <w:szCs w:val="16"/>
              </w:rPr>
            </w:pPr>
            <w:r w:rsidRPr="0070106E">
              <w:rPr>
                <w:sz w:val="16"/>
                <w:szCs w:val="16"/>
              </w:rPr>
              <w:t>Computer records backed up on external hard drive stored offsite</w:t>
            </w:r>
          </w:p>
        </w:tc>
        <w:tc>
          <w:tcPr>
            <w:tcW w:w="2410" w:type="dxa"/>
          </w:tcPr>
          <w:p w:rsidR="000D0D03" w:rsidRPr="0070106E" w:rsidRDefault="000D0D03" w:rsidP="00595709">
            <w:pPr>
              <w:pStyle w:val="Body"/>
              <w:spacing w:after="100"/>
              <w:cnfStyle w:val="000000010000" w:firstRow="0" w:lastRow="0" w:firstColumn="0" w:lastColumn="0" w:oddVBand="0" w:evenVBand="0" w:oddHBand="0" w:evenHBand="1" w:firstRowFirstColumn="0" w:firstRowLastColumn="0" w:lastRowFirstColumn="0" w:lastRowLastColumn="0"/>
              <w:rPr>
                <w:sz w:val="16"/>
                <w:szCs w:val="16"/>
              </w:rPr>
            </w:pPr>
            <w:r w:rsidRPr="0070106E">
              <w:rPr>
                <w:sz w:val="16"/>
                <w:szCs w:val="16"/>
              </w:rPr>
              <w:t>Good</w:t>
            </w:r>
          </w:p>
        </w:tc>
      </w:tr>
      <w:tr w:rsidR="000D0D03" w:rsidRPr="00BE769D" w:rsidTr="000D6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0D0D03" w:rsidRPr="0070106E" w:rsidRDefault="000D0D03" w:rsidP="00595709">
            <w:pPr>
              <w:pStyle w:val="Body"/>
              <w:spacing w:after="100"/>
              <w:rPr>
                <w:sz w:val="16"/>
                <w:szCs w:val="16"/>
              </w:rPr>
            </w:pPr>
            <w:r w:rsidRPr="0070106E">
              <w:rPr>
                <w:sz w:val="16"/>
                <w:szCs w:val="16"/>
              </w:rPr>
              <w:t>Relationship management</w:t>
            </w:r>
          </w:p>
        </w:tc>
        <w:tc>
          <w:tcPr>
            <w:tcW w:w="2299"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Dispute with reserve tenant</w:t>
            </w:r>
          </w:p>
        </w:tc>
        <w:tc>
          <w:tcPr>
            <w:tcW w:w="2295"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Tenant invited to regular committee meetings</w:t>
            </w:r>
          </w:p>
        </w:tc>
        <w:tc>
          <w:tcPr>
            <w:tcW w:w="2410" w:type="dxa"/>
          </w:tcPr>
          <w:p w:rsidR="000D0D03" w:rsidRPr="0070106E" w:rsidRDefault="000D0D03" w:rsidP="00595709">
            <w:pPr>
              <w:pStyle w:val="Body"/>
              <w:spacing w:after="100"/>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Satisfactory</w:t>
            </w:r>
          </w:p>
        </w:tc>
      </w:tr>
    </w:tbl>
    <w:p w:rsidR="000D0D03" w:rsidRDefault="000D0D03" w:rsidP="000D647C">
      <w:pPr>
        <w:pStyle w:val="Body"/>
        <w:spacing w:before="100" w:after="100"/>
      </w:pPr>
      <w:r>
        <w:t xml:space="preserve">Whether a risk is a high, medium or low risk is determined by estimating the likelihood of the risk occurring and the consequence if it does, </w:t>
      </w:r>
      <w:r w:rsidR="00812388">
        <w:t>taking into account</w:t>
      </w:r>
      <w:r>
        <w:t xml:space="preserve"> the effectiven</w:t>
      </w:r>
      <w:r w:rsidR="00812388">
        <w:t>ess of the existing controls.  Where there is more than one consequence t</w:t>
      </w:r>
      <w:r>
        <w:t>he committee should select the worst consequence or largest impact the risk may have.</w:t>
      </w:r>
    </w:p>
    <w:p w:rsidR="000D0D03" w:rsidRPr="00BE769D" w:rsidRDefault="000D0D03" w:rsidP="000D647C">
      <w:pPr>
        <w:pStyle w:val="HC"/>
        <w:spacing w:after="160"/>
      </w:pPr>
      <w:r w:rsidRPr="00BE769D">
        <w:t>H</w:t>
      </w:r>
      <w:r w:rsidR="00826C7E">
        <w:t>ow likely is the risk to occur?</w:t>
      </w:r>
    </w:p>
    <w:tbl>
      <w:tblPr>
        <w:tblStyle w:val="DSETable"/>
        <w:tblW w:w="0" w:type="auto"/>
        <w:tblLook w:val="04A0" w:firstRow="1" w:lastRow="0" w:firstColumn="1" w:lastColumn="0" w:noHBand="0" w:noVBand="1"/>
      </w:tblPr>
      <w:tblGrid>
        <w:gridCol w:w="2196"/>
        <w:gridCol w:w="6938"/>
      </w:tblGrid>
      <w:tr w:rsidR="000D0D03" w:rsidRPr="00BE769D" w:rsidTr="00A231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rsidR="000D0D03" w:rsidRPr="00BE769D" w:rsidRDefault="000D0D03" w:rsidP="00226F9B">
            <w:pPr>
              <w:pStyle w:val="Body"/>
              <w:rPr>
                <w:b/>
              </w:rPr>
            </w:pPr>
            <w:r w:rsidRPr="00BE769D">
              <w:rPr>
                <w:b/>
              </w:rPr>
              <w:t>Likelihood</w:t>
            </w:r>
          </w:p>
        </w:tc>
        <w:tc>
          <w:tcPr>
            <w:tcW w:w="7338" w:type="dxa"/>
          </w:tcPr>
          <w:p w:rsidR="000D0D03" w:rsidRPr="00BE769D" w:rsidRDefault="000D0D03" w:rsidP="00226F9B">
            <w:pPr>
              <w:pStyle w:val="Body"/>
              <w:cnfStyle w:val="100000000000" w:firstRow="1" w:lastRow="0" w:firstColumn="0" w:lastColumn="0" w:oddVBand="0" w:evenVBand="0" w:oddHBand="0" w:evenHBand="0" w:firstRowFirstColumn="0" w:firstRowLastColumn="0" w:lastRowFirstColumn="0" w:lastRowLastColumn="0"/>
              <w:rPr>
                <w:b/>
              </w:rPr>
            </w:pPr>
            <w:r w:rsidRPr="00BE769D">
              <w:rPr>
                <w:b/>
              </w:rPr>
              <w:t>Description</w:t>
            </w:r>
          </w:p>
        </w:tc>
      </w:tr>
      <w:tr w:rsidR="000D0D03" w:rsidRPr="00BE769D" w:rsidTr="00A23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rsidR="000D0D03" w:rsidRPr="00BE769D" w:rsidRDefault="000D0D03" w:rsidP="00226F9B">
            <w:pPr>
              <w:pStyle w:val="Body"/>
              <w:rPr>
                <w:b/>
              </w:rPr>
            </w:pPr>
            <w:r w:rsidRPr="00BE769D">
              <w:rPr>
                <w:b/>
              </w:rPr>
              <w:t>Low</w:t>
            </w:r>
          </w:p>
        </w:tc>
        <w:tc>
          <w:tcPr>
            <w:tcW w:w="7338" w:type="dxa"/>
          </w:tcPr>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t>Could occur at some time (less than once in 10 years)</w:t>
            </w:r>
          </w:p>
        </w:tc>
      </w:tr>
      <w:tr w:rsidR="000D0D03" w:rsidRPr="00BE769D" w:rsidTr="00A23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rsidR="000D0D03" w:rsidRPr="00BE769D" w:rsidRDefault="000D0D03" w:rsidP="00226F9B">
            <w:pPr>
              <w:pStyle w:val="Body"/>
              <w:rPr>
                <w:b/>
              </w:rPr>
            </w:pPr>
            <w:r w:rsidRPr="00BE769D">
              <w:rPr>
                <w:b/>
              </w:rPr>
              <w:t>Medium</w:t>
            </w:r>
          </w:p>
        </w:tc>
        <w:tc>
          <w:tcPr>
            <w:tcW w:w="7338" w:type="dxa"/>
          </w:tcPr>
          <w:p w:rsidR="000D0D03" w:rsidRPr="00BE769D" w:rsidRDefault="000D0D03" w:rsidP="00226F9B">
            <w:pPr>
              <w:pStyle w:val="Body"/>
              <w:cnfStyle w:val="000000010000" w:firstRow="0" w:lastRow="0" w:firstColumn="0" w:lastColumn="0" w:oddVBand="0" w:evenVBand="0" w:oddHBand="0" w:evenHBand="1" w:firstRowFirstColumn="0" w:firstRowLastColumn="0" w:lastRowFirstColumn="0" w:lastRowLastColumn="0"/>
            </w:pPr>
            <w:r w:rsidRPr="00BE769D">
              <w:t>Might occur at some time (at least once in 3 years)</w:t>
            </w:r>
          </w:p>
        </w:tc>
      </w:tr>
      <w:tr w:rsidR="000D0D03" w:rsidRPr="00BE769D" w:rsidTr="00A23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rsidR="000D0D03" w:rsidRPr="00BE769D" w:rsidRDefault="000D0D03" w:rsidP="00226F9B">
            <w:pPr>
              <w:pStyle w:val="Body"/>
              <w:rPr>
                <w:b/>
              </w:rPr>
            </w:pPr>
            <w:r w:rsidRPr="00BE769D">
              <w:rPr>
                <w:b/>
              </w:rPr>
              <w:t>High</w:t>
            </w:r>
          </w:p>
        </w:tc>
        <w:tc>
          <w:tcPr>
            <w:tcW w:w="7338" w:type="dxa"/>
          </w:tcPr>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t>Will probably occur in most circumstances (at least once a year)</w:t>
            </w:r>
          </w:p>
        </w:tc>
      </w:tr>
    </w:tbl>
    <w:p w:rsidR="000D647C" w:rsidRDefault="000D647C" w:rsidP="000D647C">
      <w:pPr>
        <w:pStyle w:val="Body"/>
        <w:spacing w:before="160"/>
      </w:pPr>
      <w:r>
        <w:t>For example:</w:t>
      </w:r>
    </w:p>
    <w:p w:rsidR="000D0D03" w:rsidRPr="00BE769D" w:rsidRDefault="000D647C" w:rsidP="000D647C">
      <w:pPr>
        <w:pStyle w:val="ListBullet"/>
      </w:pPr>
      <w:r>
        <w:t>D</w:t>
      </w:r>
      <w:r w:rsidR="000D0D03" w:rsidRPr="00BE769D">
        <w:t xml:space="preserve">etermine if the hazard is accessible. Is it reasonable to expect someone might access the hazard? </w:t>
      </w:r>
      <w:r w:rsidR="00812388">
        <w:t>Is</w:t>
      </w:r>
      <w:r w:rsidR="000D0D03" w:rsidRPr="00BE769D">
        <w:t xml:space="preserve"> there free public access to a cliff top or an inviting pathway to dangerous water, or is access prevented by thick vegetation or other natural obstacles?</w:t>
      </w:r>
    </w:p>
    <w:p w:rsidR="000D0D03" w:rsidRPr="00BE769D" w:rsidRDefault="000D0D03" w:rsidP="000D647C">
      <w:pPr>
        <w:pStyle w:val="ListBullet"/>
      </w:pPr>
      <w:r w:rsidRPr="00BE769D">
        <w:t>Measure how frequently people visit the site where the hazard exists. An unfenced cliff top in a highly frequented area is quite different to an unfenced cliff top in a remote regional area where visitor numbers are minimal.</w:t>
      </w:r>
    </w:p>
    <w:p w:rsidR="000D0D03" w:rsidRPr="00BE769D" w:rsidRDefault="000D0D03" w:rsidP="000D647C">
      <w:pPr>
        <w:pStyle w:val="ListBullet"/>
      </w:pPr>
      <w:r w:rsidRPr="00BE769D">
        <w:t>Identify particularly vulnerable groups. Do children frequently visit the reserve? Are visitors participating in activities such as surfing, bike riding, skiing, swimming or climbing that may increase their risks?</w:t>
      </w:r>
    </w:p>
    <w:p w:rsidR="000D0D03" w:rsidRPr="00BE769D" w:rsidRDefault="000D0D03" w:rsidP="000D647C">
      <w:pPr>
        <w:pStyle w:val="HC"/>
        <w:spacing w:before="200" w:after="120"/>
      </w:pPr>
      <w:r w:rsidRPr="00BE769D">
        <w:t>What are the consequences?</w:t>
      </w:r>
    </w:p>
    <w:p w:rsidR="000D0D03" w:rsidRDefault="000D0D03" w:rsidP="000D647C">
      <w:pPr>
        <w:pStyle w:val="Body"/>
        <w:spacing w:after="160"/>
      </w:pPr>
      <w:r w:rsidRPr="00BE769D">
        <w:t>Estimate the severity of consequences of a likely incident, for example, fatality, broken limbs, cuts or bruising.</w:t>
      </w:r>
    </w:p>
    <w:tbl>
      <w:tblPr>
        <w:tblStyle w:val="DSETable"/>
        <w:tblW w:w="0" w:type="auto"/>
        <w:tblLook w:val="04A0" w:firstRow="1" w:lastRow="0" w:firstColumn="1" w:lastColumn="0" w:noHBand="0" w:noVBand="1"/>
      </w:tblPr>
      <w:tblGrid>
        <w:gridCol w:w="2206"/>
        <w:gridCol w:w="6928"/>
      </w:tblGrid>
      <w:tr w:rsidR="000D0D03" w:rsidRPr="00BE769D" w:rsidTr="00A9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0D0D03" w:rsidRPr="00BE769D" w:rsidRDefault="000D0D03" w:rsidP="00226F9B">
            <w:pPr>
              <w:pStyle w:val="Body"/>
              <w:rPr>
                <w:b/>
              </w:rPr>
            </w:pPr>
            <w:r w:rsidRPr="00BE769D">
              <w:rPr>
                <w:b/>
              </w:rPr>
              <w:t>Consequence</w:t>
            </w:r>
          </w:p>
        </w:tc>
        <w:tc>
          <w:tcPr>
            <w:tcW w:w="6928" w:type="dxa"/>
          </w:tcPr>
          <w:p w:rsidR="000D0D03" w:rsidRPr="00BE769D" w:rsidRDefault="000D0D03" w:rsidP="00226F9B">
            <w:pPr>
              <w:pStyle w:val="Body"/>
              <w:cnfStyle w:val="100000000000" w:firstRow="1" w:lastRow="0" w:firstColumn="0" w:lastColumn="0" w:oddVBand="0" w:evenVBand="0" w:oddHBand="0" w:evenHBand="0" w:firstRowFirstColumn="0" w:firstRowLastColumn="0" w:lastRowFirstColumn="0" w:lastRowLastColumn="0"/>
              <w:rPr>
                <w:b/>
              </w:rPr>
            </w:pPr>
            <w:r w:rsidRPr="00BE769D">
              <w:rPr>
                <w:b/>
              </w:rPr>
              <w:t>Description</w:t>
            </w:r>
          </w:p>
        </w:tc>
      </w:tr>
      <w:tr w:rsidR="000D0D03" w:rsidRPr="00BE769D" w:rsidTr="00A9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0D0D03" w:rsidRPr="00BE769D" w:rsidRDefault="000D0D03" w:rsidP="00226F9B">
            <w:pPr>
              <w:pStyle w:val="Body"/>
              <w:rPr>
                <w:b/>
              </w:rPr>
            </w:pPr>
            <w:r w:rsidRPr="00BE769D">
              <w:rPr>
                <w:b/>
              </w:rPr>
              <w:t>Low</w:t>
            </w:r>
          </w:p>
        </w:tc>
        <w:tc>
          <w:tcPr>
            <w:tcW w:w="6928" w:type="dxa"/>
          </w:tcPr>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rPr>
                <w:b/>
              </w:rPr>
              <w:t>Financial</w:t>
            </w:r>
            <w:r w:rsidRPr="00BE769D">
              <w:t xml:space="preserve"> (under 10% of annual income and/or cash balance)</w:t>
            </w:r>
          </w:p>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rPr>
                <w:b/>
              </w:rPr>
              <w:t xml:space="preserve">Safety </w:t>
            </w:r>
            <w:r w:rsidRPr="00BE769D">
              <w:t>(minor injury possibly requiring on-site first aid only)</w:t>
            </w:r>
          </w:p>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rPr>
                <w:b/>
              </w:rPr>
              <w:t>Assets/maintenance</w:t>
            </w:r>
            <w:r w:rsidRPr="00BE769D">
              <w:t xml:space="preserve"> (minor repairs or remediation)</w:t>
            </w:r>
          </w:p>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rPr>
                <w:b/>
              </w:rPr>
              <w:t>Relationship management</w:t>
            </w:r>
            <w:r w:rsidRPr="00BE769D">
              <w:t xml:space="preserve"> (local issue for committee resolution, user satisfaction affected for a short period)</w:t>
            </w:r>
          </w:p>
        </w:tc>
      </w:tr>
      <w:tr w:rsidR="000D0D03" w:rsidRPr="00BE769D" w:rsidTr="00A90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0D0D03" w:rsidRPr="00BE769D" w:rsidRDefault="000D0D03" w:rsidP="00226F9B">
            <w:pPr>
              <w:pStyle w:val="Body"/>
              <w:rPr>
                <w:b/>
              </w:rPr>
            </w:pPr>
            <w:r w:rsidRPr="00BE769D">
              <w:rPr>
                <w:b/>
              </w:rPr>
              <w:t>Medium</w:t>
            </w:r>
          </w:p>
        </w:tc>
        <w:tc>
          <w:tcPr>
            <w:tcW w:w="6928" w:type="dxa"/>
          </w:tcPr>
          <w:p w:rsidR="000D0D03" w:rsidRPr="00BE769D" w:rsidRDefault="000D0D03" w:rsidP="00226F9B">
            <w:pPr>
              <w:pStyle w:val="Body"/>
              <w:cnfStyle w:val="000000010000" w:firstRow="0" w:lastRow="0" w:firstColumn="0" w:lastColumn="0" w:oddVBand="0" w:evenVBand="0" w:oddHBand="0" w:evenHBand="1" w:firstRowFirstColumn="0" w:firstRowLastColumn="0" w:lastRowFirstColumn="0" w:lastRowLastColumn="0"/>
            </w:pPr>
            <w:r w:rsidRPr="00BE769D">
              <w:rPr>
                <w:b/>
              </w:rPr>
              <w:t xml:space="preserve">Financial </w:t>
            </w:r>
            <w:r w:rsidRPr="00BE769D">
              <w:t>(10 - 40% of annual income and/or cash balance)</w:t>
            </w:r>
          </w:p>
          <w:p w:rsidR="000D0D03" w:rsidRPr="00BE769D" w:rsidRDefault="000D0D03" w:rsidP="00226F9B">
            <w:pPr>
              <w:pStyle w:val="Body"/>
              <w:cnfStyle w:val="000000010000" w:firstRow="0" w:lastRow="0" w:firstColumn="0" w:lastColumn="0" w:oddVBand="0" w:evenVBand="0" w:oddHBand="0" w:evenHBand="1" w:firstRowFirstColumn="0" w:firstRowLastColumn="0" w:lastRowFirstColumn="0" w:lastRowLastColumn="0"/>
            </w:pPr>
            <w:r w:rsidRPr="00BE769D">
              <w:rPr>
                <w:b/>
              </w:rPr>
              <w:t>Safety</w:t>
            </w:r>
            <w:r w:rsidRPr="00BE769D">
              <w:t xml:space="preserve"> (injury requiring medical attention)</w:t>
            </w:r>
          </w:p>
          <w:p w:rsidR="000D0D03" w:rsidRPr="00BE769D" w:rsidRDefault="000D0D03" w:rsidP="00226F9B">
            <w:pPr>
              <w:pStyle w:val="Body"/>
              <w:cnfStyle w:val="000000010000" w:firstRow="0" w:lastRow="0" w:firstColumn="0" w:lastColumn="0" w:oddVBand="0" w:evenVBand="0" w:oddHBand="0" w:evenHBand="1" w:firstRowFirstColumn="0" w:firstRowLastColumn="0" w:lastRowFirstColumn="0" w:lastRowLastColumn="0"/>
            </w:pPr>
            <w:r w:rsidRPr="00BE769D">
              <w:rPr>
                <w:b/>
              </w:rPr>
              <w:t>Assets/maintenance</w:t>
            </w:r>
            <w:r w:rsidRPr="00BE769D">
              <w:t xml:space="preserve"> (major repairs/remediation or construction work)</w:t>
            </w:r>
          </w:p>
          <w:p w:rsidR="000D0D03" w:rsidRPr="00BE769D" w:rsidRDefault="000D0D03" w:rsidP="00226F9B">
            <w:pPr>
              <w:pStyle w:val="Body"/>
              <w:cnfStyle w:val="000000010000" w:firstRow="0" w:lastRow="0" w:firstColumn="0" w:lastColumn="0" w:oddVBand="0" w:evenVBand="0" w:oddHBand="0" w:evenHBand="1" w:firstRowFirstColumn="0" w:firstRowLastColumn="0" w:lastRowFirstColumn="0" w:lastRowLastColumn="0"/>
            </w:pPr>
            <w:r w:rsidRPr="00BE769D">
              <w:rPr>
                <w:b/>
              </w:rPr>
              <w:t>Relationship management</w:t>
            </w:r>
            <w:r w:rsidRPr="00BE769D">
              <w:t xml:space="preserve"> (issue raised at </w:t>
            </w:r>
            <w:r w:rsidR="005539FD">
              <w:t>DELWP</w:t>
            </w:r>
            <w:r w:rsidRPr="00BE769D">
              <w:t xml:space="preserve"> or with local council, major issue impacting user satisfaction in the long term)</w:t>
            </w:r>
          </w:p>
        </w:tc>
      </w:tr>
      <w:tr w:rsidR="000D0D03" w:rsidRPr="00BE769D" w:rsidTr="00A9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0D0D03" w:rsidRPr="00BE769D" w:rsidRDefault="000D0D03" w:rsidP="00226F9B">
            <w:pPr>
              <w:pStyle w:val="Body"/>
              <w:rPr>
                <w:b/>
              </w:rPr>
            </w:pPr>
            <w:r w:rsidRPr="00BE769D">
              <w:rPr>
                <w:b/>
              </w:rPr>
              <w:t>High</w:t>
            </w:r>
          </w:p>
        </w:tc>
        <w:tc>
          <w:tcPr>
            <w:tcW w:w="6928" w:type="dxa"/>
          </w:tcPr>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rPr>
                <w:b/>
              </w:rPr>
              <w:t xml:space="preserve">Financial </w:t>
            </w:r>
            <w:r w:rsidRPr="00BE769D">
              <w:t>(over 40% of annual income and/or cash balance)</w:t>
            </w:r>
          </w:p>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rPr>
                <w:b/>
              </w:rPr>
              <w:t xml:space="preserve">Safety </w:t>
            </w:r>
            <w:r w:rsidRPr="00BE769D">
              <w:t>(life-threatening or permanent injury or death)</w:t>
            </w:r>
          </w:p>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rPr>
                <w:b/>
              </w:rPr>
              <w:t>Assets/maintenance</w:t>
            </w:r>
            <w:r w:rsidRPr="00BE769D">
              <w:t xml:space="preserve"> (irreversible damage to reserve or loss of asset)</w:t>
            </w:r>
          </w:p>
          <w:p w:rsidR="000D0D03" w:rsidRPr="00BE769D" w:rsidRDefault="000D0D03" w:rsidP="00226F9B">
            <w:pPr>
              <w:pStyle w:val="Body"/>
              <w:cnfStyle w:val="000000100000" w:firstRow="0" w:lastRow="0" w:firstColumn="0" w:lastColumn="0" w:oddVBand="0" w:evenVBand="0" w:oddHBand="1" w:evenHBand="0" w:firstRowFirstColumn="0" w:firstRowLastColumn="0" w:lastRowFirstColumn="0" w:lastRowLastColumn="0"/>
            </w:pPr>
            <w:r w:rsidRPr="00BE769D">
              <w:rPr>
                <w:b/>
              </w:rPr>
              <w:t>Relationship management</w:t>
            </w:r>
            <w:r w:rsidRPr="00BE769D">
              <w:t xml:space="preserve"> (issue raised with police or at court level for resolution or action, issue causing irreparable damage to relationships with users)</w:t>
            </w:r>
          </w:p>
        </w:tc>
      </w:tr>
    </w:tbl>
    <w:p w:rsidR="004219DA" w:rsidRDefault="004219DA" w:rsidP="00826C7E">
      <w:pPr>
        <w:pStyle w:val="HC"/>
      </w:pPr>
      <w:bookmarkStart w:id="6" w:name="_Toc380503653"/>
    </w:p>
    <w:p w:rsidR="000D0D03" w:rsidRPr="00BE769D" w:rsidRDefault="00BA761C" w:rsidP="004219DA">
      <w:pPr>
        <w:pStyle w:val="HC"/>
        <w:spacing w:before="0"/>
      </w:pPr>
      <w:r>
        <w:t>Ri</w:t>
      </w:r>
      <w:r w:rsidR="000D0D03" w:rsidRPr="00BE769D">
        <w:t>sk evaluation matrix</w:t>
      </w:r>
      <w:bookmarkEnd w:id="6"/>
    </w:p>
    <w:tbl>
      <w:tblPr>
        <w:tblW w:w="0" w:type="auto"/>
        <w:jc w:val="center"/>
        <w:tblLayout w:type="fixed"/>
        <w:tblCellMar>
          <w:left w:w="0" w:type="dxa"/>
          <w:right w:w="0" w:type="dxa"/>
        </w:tblCellMar>
        <w:tblLook w:val="0000" w:firstRow="0" w:lastRow="0" w:firstColumn="0" w:lastColumn="0" w:noHBand="0" w:noVBand="0"/>
      </w:tblPr>
      <w:tblGrid>
        <w:gridCol w:w="1134"/>
        <w:gridCol w:w="1134"/>
        <w:gridCol w:w="1134"/>
        <w:gridCol w:w="1133"/>
      </w:tblGrid>
      <w:tr w:rsidR="000D0D03" w:rsidRPr="00BE769D" w:rsidTr="004219DA">
        <w:trPr>
          <w:jc w:val="center"/>
        </w:trPr>
        <w:tc>
          <w:tcPr>
            <w:tcW w:w="1134" w:type="dxa"/>
            <w:tcBorders>
              <w:bottom w:val="single" w:sz="4" w:space="0" w:color="auto"/>
              <w:right w:val="single" w:sz="4" w:space="0" w:color="auto"/>
            </w:tcBorders>
            <w:shd w:val="solid" w:color="FFFFFF" w:fill="auto"/>
            <w:tcMar>
              <w:top w:w="113" w:type="dxa"/>
              <w:left w:w="113" w:type="dxa"/>
              <w:bottom w:w="113" w:type="dxa"/>
              <w:right w:w="113" w:type="dxa"/>
            </w:tcMar>
          </w:tcPr>
          <w:p w:rsidR="000D0D03" w:rsidRPr="00BE769D" w:rsidRDefault="000D0D03" w:rsidP="00226F9B">
            <w:pPr>
              <w:pStyle w:val="DEPINormal"/>
              <w:rPr>
                <w:rFonts w:ascii="Arial" w:hAnsi="Arial" w:cs="Arial"/>
              </w:rPr>
            </w:pPr>
          </w:p>
        </w:tc>
        <w:tc>
          <w:tcPr>
            <w:tcW w:w="3401"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0D0D03" w:rsidRPr="00BE769D" w:rsidRDefault="000D0D03" w:rsidP="004219DA">
            <w:pPr>
              <w:pStyle w:val="Body"/>
              <w:spacing w:after="40"/>
              <w:rPr>
                <w:b/>
              </w:rPr>
            </w:pPr>
            <w:r w:rsidRPr="00BE769D">
              <w:rPr>
                <w:b/>
              </w:rPr>
              <w:t>Consequence</w:t>
            </w:r>
          </w:p>
        </w:tc>
      </w:tr>
      <w:tr w:rsidR="000D0D03" w:rsidRPr="00BE769D" w:rsidTr="004219DA">
        <w:trPr>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0D0D03" w:rsidRPr="00BE769D" w:rsidRDefault="000D0D03" w:rsidP="00226F9B">
            <w:pPr>
              <w:pStyle w:val="Body"/>
              <w:rPr>
                <w:b/>
              </w:rPr>
            </w:pPr>
            <w:r w:rsidRPr="00BE769D">
              <w:rPr>
                <w:b/>
              </w:rPr>
              <w:t>Likelihood</w:t>
            </w:r>
          </w:p>
        </w:tc>
        <w:tc>
          <w:tcPr>
            <w:tcW w:w="1134"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High</w:t>
            </w:r>
          </w:p>
        </w:tc>
        <w:tc>
          <w:tcPr>
            <w:tcW w:w="1134"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Medium</w:t>
            </w:r>
          </w:p>
        </w:tc>
        <w:tc>
          <w:tcPr>
            <w:tcW w:w="1133"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Low</w:t>
            </w:r>
          </w:p>
        </w:tc>
      </w:tr>
      <w:tr w:rsidR="000D0D03" w:rsidRPr="00BE769D" w:rsidTr="004219DA">
        <w:trPr>
          <w:jc w:val="center"/>
        </w:trPr>
        <w:tc>
          <w:tcPr>
            <w:tcW w:w="1134"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High</w:t>
            </w:r>
          </w:p>
        </w:tc>
        <w:tc>
          <w:tcPr>
            <w:tcW w:w="1134" w:type="dxa"/>
            <w:tcBorders>
              <w:top w:val="single" w:sz="4" w:space="0" w:color="auto"/>
              <w:left w:val="single" w:sz="4" w:space="0" w:color="auto"/>
              <w:bottom w:val="single" w:sz="4" w:space="0" w:color="auto"/>
              <w:right w:val="single" w:sz="4" w:space="0" w:color="auto"/>
            </w:tcBorders>
            <w:shd w:val="solid" w:color="FF0000"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A</w:t>
            </w:r>
          </w:p>
        </w:tc>
        <w:tc>
          <w:tcPr>
            <w:tcW w:w="1134" w:type="dxa"/>
            <w:tcBorders>
              <w:top w:val="single" w:sz="4" w:space="0" w:color="auto"/>
              <w:left w:val="single" w:sz="4" w:space="0" w:color="auto"/>
              <w:bottom w:val="single" w:sz="4" w:space="0" w:color="auto"/>
              <w:right w:val="single" w:sz="4" w:space="0" w:color="auto"/>
            </w:tcBorders>
            <w:shd w:val="solid" w:color="FF0000"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A</w:t>
            </w:r>
          </w:p>
        </w:tc>
        <w:tc>
          <w:tcPr>
            <w:tcW w:w="1133" w:type="dxa"/>
            <w:tcBorders>
              <w:top w:val="single" w:sz="4" w:space="0" w:color="auto"/>
              <w:left w:val="single" w:sz="4" w:space="0" w:color="auto"/>
              <w:bottom w:val="single" w:sz="4" w:space="0" w:color="auto"/>
              <w:right w:val="single" w:sz="4" w:space="0" w:color="auto"/>
            </w:tcBorders>
            <w:shd w:val="solid" w:color="FFC000" w:fill="F79946"/>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B</w:t>
            </w:r>
          </w:p>
        </w:tc>
      </w:tr>
      <w:tr w:rsidR="000D0D03" w:rsidRPr="00BE769D" w:rsidTr="004219DA">
        <w:trPr>
          <w:jc w:val="center"/>
        </w:trPr>
        <w:tc>
          <w:tcPr>
            <w:tcW w:w="1134"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Medium</w:t>
            </w:r>
          </w:p>
        </w:tc>
        <w:tc>
          <w:tcPr>
            <w:tcW w:w="1134" w:type="dxa"/>
            <w:tcBorders>
              <w:top w:val="single" w:sz="4" w:space="0" w:color="auto"/>
              <w:left w:val="single" w:sz="4" w:space="0" w:color="auto"/>
              <w:bottom w:val="single" w:sz="4" w:space="0" w:color="auto"/>
              <w:right w:val="single" w:sz="4" w:space="0" w:color="auto"/>
            </w:tcBorders>
            <w:shd w:val="solid" w:color="FF0000"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A</w:t>
            </w:r>
          </w:p>
        </w:tc>
        <w:tc>
          <w:tcPr>
            <w:tcW w:w="1134" w:type="dxa"/>
            <w:tcBorders>
              <w:top w:val="single" w:sz="4" w:space="0" w:color="auto"/>
              <w:left w:val="single" w:sz="4" w:space="0" w:color="auto"/>
              <w:bottom w:val="single" w:sz="4" w:space="0" w:color="auto"/>
              <w:right w:val="single" w:sz="4" w:space="0" w:color="auto"/>
            </w:tcBorders>
            <w:shd w:val="solid" w:color="FFC000"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B</w:t>
            </w:r>
          </w:p>
        </w:tc>
        <w:tc>
          <w:tcPr>
            <w:tcW w:w="1133" w:type="dxa"/>
            <w:tcBorders>
              <w:top w:val="single" w:sz="4" w:space="0" w:color="auto"/>
              <w:left w:val="single" w:sz="4" w:space="0" w:color="auto"/>
              <w:bottom w:val="single" w:sz="4" w:space="0" w:color="auto"/>
              <w:right w:val="single" w:sz="4" w:space="0" w:color="auto"/>
            </w:tcBorders>
            <w:shd w:val="solid" w:color="FFFF00"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C</w:t>
            </w:r>
          </w:p>
        </w:tc>
      </w:tr>
      <w:tr w:rsidR="000D0D03" w:rsidRPr="00BE769D" w:rsidTr="004219DA">
        <w:trPr>
          <w:jc w:val="center"/>
        </w:trPr>
        <w:tc>
          <w:tcPr>
            <w:tcW w:w="1134"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Low</w:t>
            </w:r>
          </w:p>
        </w:tc>
        <w:tc>
          <w:tcPr>
            <w:tcW w:w="1134" w:type="dxa"/>
            <w:tcBorders>
              <w:top w:val="single" w:sz="4" w:space="0" w:color="auto"/>
              <w:left w:val="single" w:sz="4" w:space="0" w:color="auto"/>
              <w:bottom w:val="single" w:sz="4" w:space="0" w:color="auto"/>
              <w:right w:val="single" w:sz="4" w:space="0" w:color="auto"/>
            </w:tcBorders>
            <w:shd w:val="solid" w:color="FFC000"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B</w:t>
            </w:r>
          </w:p>
        </w:tc>
        <w:tc>
          <w:tcPr>
            <w:tcW w:w="1134" w:type="dxa"/>
            <w:tcBorders>
              <w:top w:val="single" w:sz="4" w:space="0" w:color="auto"/>
              <w:left w:val="single" w:sz="4" w:space="0" w:color="auto"/>
              <w:bottom w:val="single" w:sz="4" w:space="0" w:color="auto"/>
              <w:right w:val="single" w:sz="4" w:space="0" w:color="auto"/>
            </w:tcBorders>
            <w:shd w:val="solid" w:color="FFFF00"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C</w:t>
            </w:r>
          </w:p>
        </w:tc>
        <w:tc>
          <w:tcPr>
            <w:tcW w:w="1133" w:type="dxa"/>
            <w:tcBorders>
              <w:top w:val="single" w:sz="4" w:space="0" w:color="auto"/>
              <w:left w:val="single" w:sz="4" w:space="0" w:color="auto"/>
              <w:bottom w:val="single" w:sz="4" w:space="0" w:color="auto"/>
              <w:right w:val="single" w:sz="4" w:space="0" w:color="auto"/>
            </w:tcBorders>
            <w:shd w:val="solid" w:color="92D050" w:fill="auto"/>
            <w:tcMar>
              <w:top w:w="113" w:type="dxa"/>
              <w:left w:w="113" w:type="dxa"/>
              <w:bottom w:w="113" w:type="dxa"/>
              <w:right w:w="113" w:type="dxa"/>
            </w:tcMar>
          </w:tcPr>
          <w:p w:rsidR="000D0D03" w:rsidRPr="00BE769D" w:rsidRDefault="000D0D03" w:rsidP="00226F9B">
            <w:pPr>
              <w:pStyle w:val="Body"/>
            </w:pPr>
            <w:r w:rsidRPr="00BE769D">
              <w:rPr>
                <w:rStyle w:val="Bold"/>
                <w:bCs/>
                <w:sz w:val="20"/>
                <w:szCs w:val="20"/>
              </w:rPr>
              <w:t>D</w:t>
            </w:r>
          </w:p>
        </w:tc>
      </w:tr>
    </w:tbl>
    <w:p w:rsidR="00A909E4" w:rsidRDefault="00A909E4" w:rsidP="000D0D03">
      <w:pPr>
        <w:pStyle w:val="Body"/>
      </w:pPr>
    </w:p>
    <w:p w:rsidR="008A3F45" w:rsidRDefault="008A3F45">
      <w:pPr>
        <w:spacing w:after="0" w:line="240" w:lineRule="auto"/>
        <w:rPr>
          <w:b/>
          <w:color w:val="595959" w:themeColor="text1" w:themeTint="A6"/>
          <w:sz w:val="20"/>
          <w:szCs w:val="22"/>
        </w:rPr>
      </w:pPr>
      <w:bookmarkStart w:id="7" w:name="_Toc380503654"/>
      <w:r>
        <w:br w:type="page"/>
      </w:r>
    </w:p>
    <w:p w:rsidR="004219DA" w:rsidRPr="00BE769D" w:rsidRDefault="004219DA" w:rsidP="004219DA">
      <w:pPr>
        <w:pStyle w:val="HC"/>
        <w:spacing w:after="160"/>
      </w:pPr>
      <w:r w:rsidRPr="00BE769D">
        <w:t>Risk rank and classificatio</w:t>
      </w:r>
      <w:bookmarkEnd w:id="7"/>
      <w:r>
        <w:t>n</w:t>
      </w:r>
    </w:p>
    <w:tbl>
      <w:tblPr>
        <w:tblW w:w="9753"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8"/>
        <w:gridCol w:w="8485"/>
      </w:tblGrid>
      <w:tr w:rsidR="004219DA" w:rsidRPr="00BE769D" w:rsidTr="008A3F45">
        <w:trPr>
          <w:trHeight w:val="270"/>
          <w:jc w:val="center"/>
        </w:trPr>
        <w:tc>
          <w:tcPr>
            <w:tcW w:w="1268" w:type="dxa"/>
            <w:shd w:val="clear" w:color="auto" w:fill="auto"/>
            <w:tcMar>
              <w:top w:w="113" w:type="dxa"/>
              <w:left w:w="113" w:type="dxa"/>
              <w:bottom w:w="113" w:type="dxa"/>
              <w:right w:w="113" w:type="dxa"/>
            </w:tcMar>
          </w:tcPr>
          <w:p w:rsidR="004219DA" w:rsidRPr="00BE769D" w:rsidRDefault="004219DA" w:rsidP="001809F2">
            <w:pPr>
              <w:pStyle w:val="Body"/>
              <w:rPr>
                <w:b/>
              </w:rPr>
            </w:pPr>
            <w:r w:rsidRPr="00BE769D">
              <w:rPr>
                <w:b/>
              </w:rPr>
              <w:t>Rank</w:t>
            </w:r>
          </w:p>
        </w:tc>
        <w:tc>
          <w:tcPr>
            <w:tcW w:w="8485" w:type="dxa"/>
            <w:shd w:val="clear" w:color="auto" w:fill="auto"/>
            <w:tcMar>
              <w:top w:w="113" w:type="dxa"/>
              <w:left w:w="113" w:type="dxa"/>
              <w:bottom w:w="113" w:type="dxa"/>
              <w:right w:w="113" w:type="dxa"/>
            </w:tcMar>
          </w:tcPr>
          <w:p w:rsidR="004219DA" w:rsidRPr="00BE769D" w:rsidRDefault="004219DA" w:rsidP="001809F2">
            <w:pPr>
              <w:pStyle w:val="Body"/>
              <w:rPr>
                <w:b/>
              </w:rPr>
            </w:pPr>
            <w:r w:rsidRPr="00BE769D">
              <w:rPr>
                <w:b/>
              </w:rPr>
              <w:t>Classification</w:t>
            </w:r>
          </w:p>
        </w:tc>
      </w:tr>
      <w:tr w:rsidR="004219DA" w:rsidRPr="00BE769D" w:rsidTr="008A3F45">
        <w:trPr>
          <w:trHeight w:val="255"/>
          <w:jc w:val="center"/>
        </w:trPr>
        <w:tc>
          <w:tcPr>
            <w:tcW w:w="1268" w:type="dxa"/>
            <w:shd w:val="solid" w:color="FF0000" w:fill="FF0000"/>
            <w:tcMar>
              <w:top w:w="113" w:type="dxa"/>
              <w:left w:w="113" w:type="dxa"/>
              <w:bottom w:w="113" w:type="dxa"/>
              <w:right w:w="113" w:type="dxa"/>
            </w:tcMar>
          </w:tcPr>
          <w:p w:rsidR="004219DA" w:rsidRPr="00BE769D" w:rsidRDefault="004219DA" w:rsidP="001809F2">
            <w:pPr>
              <w:pStyle w:val="Body"/>
            </w:pPr>
            <w:r w:rsidRPr="00BE769D">
              <w:rPr>
                <w:rStyle w:val="Bold"/>
                <w:bCs/>
                <w:sz w:val="20"/>
                <w:szCs w:val="20"/>
              </w:rPr>
              <w:t>A</w:t>
            </w:r>
          </w:p>
        </w:tc>
        <w:tc>
          <w:tcPr>
            <w:tcW w:w="8485" w:type="dxa"/>
            <w:tcMar>
              <w:top w:w="113" w:type="dxa"/>
              <w:left w:w="113" w:type="dxa"/>
              <w:bottom w:w="113" w:type="dxa"/>
              <w:right w:w="113" w:type="dxa"/>
            </w:tcMar>
          </w:tcPr>
          <w:p w:rsidR="004219DA" w:rsidRPr="00BE769D" w:rsidRDefault="004219DA" w:rsidP="001809F2">
            <w:pPr>
              <w:pStyle w:val="Body"/>
            </w:pPr>
            <w:r w:rsidRPr="00BE769D">
              <w:t>Risk is intolerable and cannot be justified on any grounds.</w:t>
            </w:r>
            <w:r>
              <w:t xml:space="preserve">  </w:t>
            </w:r>
          </w:p>
        </w:tc>
      </w:tr>
      <w:tr w:rsidR="004219DA" w:rsidRPr="00BE769D" w:rsidTr="008A3F45">
        <w:trPr>
          <w:trHeight w:val="375"/>
          <w:jc w:val="center"/>
        </w:trPr>
        <w:tc>
          <w:tcPr>
            <w:tcW w:w="1268" w:type="dxa"/>
            <w:shd w:val="solid" w:color="F79946" w:fill="auto"/>
            <w:tcMar>
              <w:top w:w="113" w:type="dxa"/>
              <w:left w:w="113" w:type="dxa"/>
              <w:bottom w:w="113" w:type="dxa"/>
              <w:right w:w="113" w:type="dxa"/>
            </w:tcMar>
          </w:tcPr>
          <w:p w:rsidR="004219DA" w:rsidRPr="00BE769D" w:rsidRDefault="004219DA" w:rsidP="001809F2">
            <w:pPr>
              <w:pStyle w:val="Body"/>
            </w:pPr>
            <w:r w:rsidRPr="00BE769D">
              <w:rPr>
                <w:rStyle w:val="Bold"/>
                <w:bCs/>
                <w:sz w:val="20"/>
                <w:szCs w:val="20"/>
              </w:rPr>
              <w:t>B</w:t>
            </w:r>
          </w:p>
        </w:tc>
        <w:tc>
          <w:tcPr>
            <w:tcW w:w="8485" w:type="dxa"/>
            <w:tcMar>
              <w:top w:w="113" w:type="dxa"/>
              <w:left w:w="113" w:type="dxa"/>
              <w:bottom w:w="113" w:type="dxa"/>
              <w:right w:w="113" w:type="dxa"/>
            </w:tcMar>
          </w:tcPr>
          <w:p w:rsidR="004219DA" w:rsidRPr="00BE769D" w:rsidRDefault="004219DA" w:rsidP="001809F2">
            <w:pPr>
              <w:pStyle w:val="Body"/>
            </w:pPr>
            <w:r w:rsidRPr="00BE769D">
              <w:t xml:space="preserve">Risk must be reduced unless the cost or effort of reducing the risk is grossly disproportionate to the benefits gained. </w:t>
            </w:r>
          </w:p>
        </w:tc>
      </w:tr>
      <w:tr w:rsidR="004219DA" w:rsidRPr="00BE769D" w:rsidTr="008A3F45">
        <w:trPr>
          <w:trHeight w:val="375"/>
          <w:jc w:val="center"/>
        </w:trPr>
        <w:tc>
          <w:tcPr>
            <w:tcW w:w="1268" w:type="dxa"/>
            <w:shd w:val="solid" w:color="FFFF00" w:fill="auto"/>
            <w:tcMar>
              <w:top w:w="113" w:type="dxa"/>
              <w:left w:w="113" w:type="dxa"/>
              <w:bottom w:w="113" w:type="dxa"/>
              <w:right w:w="113" w:type="dxa"/>
            </w:tcMar>
          </w:tcPr>
          <w:p w:rsidR="004219DA" w:rsidRPr="00BE769D" w:rsidRDefault="004219DA" w:rsidP="001809F2">
            <w:pPr>
              <w:pStyle w:val="Body"/>
            </w:pPr>
            <w:r w:rsidRPr="00BE769D">
              <w:rPr>
                <w:rStyle w:val="Bold"/>
                <w:bCs/>
                <w:sz w:val="20"/>
                <w:szCs w:val="20"/>
              </w:rPr>
              <w:t>C</w:t>
            </w:r>
          </w:p>
        </w:tc>
        <w:tc>
          <w:tcPr>
            <w:tcW w:w="8485" w:type="dxa"/>
            <w:tcMar>
              <w:top w:w="113" w:type="dxa"/>
              <w:left w:w="113" w:type="dxa"/>
              <w:bottom w:w="113" w:type="dxa"/>
              <w:right w:w="113" w:type="dxa"/>
            </w:tcMar>
          </w:tcPr>
          <w:p w:rsidR="004219DA" w:rsidRPr="00BE769D" w:rsidRDefault="004219DA" w:rsidP="001809F2">
            <w:pPr>
              <w:pStyle w:val="Body"/>
            </w:pPr>
            <w:r w:rsidRPr="00BE769D">
              <w:t>Risk may be reduced unless the cost or effort of reducing the risk is disproportionate to the benefits gained.</w:t>
            </w:r>
          </w:p>
        </w:tc>
      </w:tr>
      <w:tr w:rsidR="004219DA" w:rsidRPr="00BE769D" w:rsidTr="008A3F45">
        <w:trPr>
          <w:trHeight w:val="255"/>
          <w:jc w:val="center"/>
        </w:trPr>
        <w:tc>
          <w:tcPr>
            <w:tcW w:w="1268" w:type="dxa"/>
            <w:shd w:val="solid" w:color="99CC00" w:fill="auto"/>
            <w:tcMar>
              <w:top w:w="113" w:type="dxa"/>
              <w:left w:w="113" w:type="dxa"/>
              <w:bottom w:w="113" w:type="dxa"/>
              <w:right w:w="113" w:type="dxa"/>
            </w:tcMar>
          </w:tcPr>
          <w:p w:rsidR="004219DA" w:rsidRPr="00BE769D" w:rsidRDefault="004219DA" w:rsidP="001809F2">
            <w:pPr>
              <w:pStyle w:val="Body"/>
            </w:pPr>
            <w:r w:rsidRPr="00BE769D">
              <w:rPr>
                <w:rStyle w:val="Bold"/>
                <w:bCs/>
                <w:sz w:val="20"/>
                <w:szCs w:val="20"/>
              </w:rPr>
              <w:t>D</w:t>
            </w:r>
          </w:p>
        </w:tc>
        <w:tc>
          <w:tcPr>
            <w:tcW w:w="8485" w:type="dxa"/>
            <w:tcMar>
              <w:top w:w="113" w:type="dxa"/>
              <w:left w:w="113" w:type="dxa"/>
              <w:bottom w:w="113" w:type="dxa"/>
              <w:right w:w="113" w:type="dxa"/>
            </w:tcMar>
          </w:tcPr>
          <w:p w:rsidR="004219DA" w:rsidRPr="00BE769D" w:rsidRDefault="004219DA" w:rsidP="001809F2">
            <w:pPr>
              <w:pStyle w:val="Body"/>
            </w:pPr>
            <w:r w:rsidRPr="00BE769D">
              <w:t>Maintain current systems of monitoring and review. Generally, no additional action is required to reduce the risk.</w:t>
            </w:r>
          </w:p>
        </w:tc>
      </w:tr>
    </w:tbl>
    <w:p w:rsidR="004219DA" w:rsidRPr="00BE769D" w:rsidRDefault="004219DA" w:rsidP="004219DA">
      <w:pPr>
        <w:spacing w:before="160"/>
      </w:pPr>
      <w:r w:rsidRPr="00BE769D">
        <w:t>Next, the committee should decide which risks are to be treated and how. For example:</w:t>
      </w:r>
    </w:p>
    <w:tbl>
      <w:tblPr>
        <w:tblStyle w:val="TableGrid"/>
        <w:tblpPr w:leftFromText="180" w:rightFromText="180" w:vertAnchor="text" w:horzAnchor="margin" w:tblpXSpec="center" w:tblpY="20"/>
        <w:tblOverlap w:val="never"/>
        <w:tblW w:w="9666" w:type="dxa"/>
        <w:tblLayout w:type="fixed"/>
        <w:tblLook w:val="04A0" w:firstRow="1" w:lastRow="0" w:firstColumn="1" w:lastColumn="0" w:noHBand="0" w:noVBand="1"/>
      </w:tblPr>
      <w:tblGrid>
        <w:gridCol w:w="1668"/>
        <w:gridCol w:w="1715"/>
        <w:gridCol w:w="1717"/>
        <w:gridCol w:w="1623"/>
        <w:gridCol w:w="1016"/>
        <w:gridCol w:w="1266"/>
        <w:gridCol w:w="661"/>
      </w:tblGrid>
      <w:tr w:rsidR="004219DA" w:rsidRPr="00BE769D" w:rsidTr="001809F2">
        <w:tc>
          <w:tcPr>
            <w:tcW w:w="1668" w:type="dxa"/>
            <w:shd w:val="pct10" w:color="auto" w:fill="auto"/>
          </w:tcPr>
          <w:p w:rsidR="004219DA" w:rsidRPr="0070106E" w:rsidRDefault="004219DA" w:rsidP="001809F2">
            <w:pPr>
              <w:pStyle w:val="Body"/>
              <w:rPr>
                <w:b/>
                <w:sz w:val="16"/>
                <w:szCs w:val="16"/>
              </w:rPr>
            </w:pPr>
            <w:r w:rsidRPr="0070106E">
              <w:rPr>
                <w:b/>
                <w:sz w:val="16"/>
                <w:szCs w:val="16"/>
              </w:rPr>
              <w:t>Risk category</w:t>
            </w:r>
          </w:p>
        </w:tc>
        <w:tc>
          <w:tcPr>
            <w:tcW w:w="1715" w:type="dxa"/>
            <w:shd w:val="pct10" w:color="auto" w:fill="auto"/>
          </w:tcPr>
          <w:p w:rsidR="004219DA" w:rsidRPr="0070106E" w:rsidRDefault="004219DA" w:rsidP="001809F2">
            <w:pPr>
              <w:pStyle w:val="Body"/>
              <w:rPr>
                <w:b/>
                <w:bCs/>
                <w:sz w:val="16"/>
                <w:szCs w:val="16"/>
              </w:rPr>
            </w:pPr>
            <w:r w:rsidRPr="0070106E">
              <w:rPr>
                <w:b/>
                <w:sz w:val="16"/>
                <w:szCs w:val="16"/>
              </w:rPr>
              <w:t>Risk example</w:t>
            </w:r>
          </w:p>
        </w:tc>
        <w:tc>
          <w:tcPr>
            <w:tcW w:w="1717" w:type="dxa"/>
            <w:shd w:val="pct10" w:color="auto" w:fill="auto"/>
          </w:tcPr>
          <w:p w:rsidR="004219DA" w:rsidRPr="0070106E" w:rsidRDefault="004219DA" w:rsidP="001809F2">
            <w:pPr>
              <w:pStyle w:val="Body"/>
              <w:rPr>
                <w:b/>
                <w:bCs/>
                <w:sz w:val="16"/>
                <w:szCs w:val="16"/>
              </w:rPr>
            </w:pPr>
            <w:r w:rsidRPr="0070106E">
              <w:rPr>
                <w:b/>
                <w:sz w:val="16"/>
                <w:szCs w:val="16"/>
              </w:rPr>
              <w:t>Existing control(s)</w:t>
            </w:r>
          </w:p>
        </w:tc>
        <w:tc>
          <w:tcPr>
            <w:tcW w:w="1623" w:type="dxa"/>
            <w:shd w:val="pct10" w:color="auto" w:fill="auto"/>
          </w:tcPr>
          <w:p w:rsidR="004219DA" w:rsidRPr="0070106E" w:rsidRDefault="004219DA" w:rsidP="001809F2">
            <w:pPr>
              <w:pStyle w:val="Body"/>
              <w:rPr>
                <w:b/>
                <w:sz w:val="16"/>
                <w:szCs w:val="16"/>
              </w:rPr>
            </w:pPr>
            <w:r w:rsidRPr="0070106E">
              <w:rPr>
                <w:b/>
                <w:sz w:val="16"/>
                <w:szCs w:val="16"/>
              </w:rPr>
              <w:t>Effectiveness of existing control(s)</w:t>
            </w:r>
          </w:p>
        </w:tc>
        <w:tc>
          <w:tcPr>
            <w:tcW w:w="1016" w:type="dxa"/>
            <w:shd w:val="pct10" w:color="auto" w:fill="auto"/>
          </w:tcPr>
          <w:p w:rsidR="004219DA" w:rsidRPr="0070106E" w:rsidRDefault="004219DA" w:rsidP="001809F2">
            <w:pPr>
              <w:pStyle w:val="Body"/>
              <w:rPr>
                <w:b/>
                <w:bCs/>
                <w:sz w:val="16"/>
                <w:szCs w:val="16"/>
              </w:rPr>
            </w:pPr>
            <w:r w:rsidRPr="0070106E">
              <w:rPr>
                <w:b/>
                <w:sz w:val="16"/>
                <w:szCs w:val="16"/>
              </w:rPr>
              <w:t>Likelihood</w:t>
            </w:r>
          </w:p>
        </w:tc>
        <w:tc>
          <w:tcPr>
            <w:tcW w:w="1266" w:type="dxa"/>
            <w:shd w:val="pct10" w:color="auto" w:fill="auto"/>
          </w:tcPr>
          <w:p w:rsidR="004219DA" w:rsidRPr="0070106E" w:rsidRDefault="004219DA" w:rsidP="001809F2">
            <w:pPr>
              <w:pStyle w:val="Body"/>
              <w:rPr>
                <w:b/>
                <w:bCs/>
                <w:sz w:val="16"/>
                <w:szCs w:val="16"/>
              </w:rPr>
            </w:pPr>
            <w:r w:rsidRPr="0070106E">
              <w:rPr>
                <w:b/>
                <w:sz w:val="16"/>
                <w:szCs w:val="16"/>
              </w:rPr>
              <w:t>Consequence</w:t>
            </w:r>
          </w:p>
        </w:tc>
        <w:tc>
          <w:tcPr>
            <w:tcW w:w="661" w:type="dxa"/>
            <w:shd w:val="pct10" w:color="auto" w:fill="auto"/>
          </w:tcPr>
          <w:p w:rsidR="004219DA" w:rsidRPr="0070106E" w:rsidRDefault="004219DA" w:rsidP="001809F2">
            <w:pPr>
              <w:pStyle w:val="Body"/>
              <w:rPr>
                <w:b/>
                <w:bCs/>
                <w:sz w:val="16"/>
                <w:szCs w:val="16"/>
              </w:rPr>
            </w:pPr>
            <w:r w:rsidRPr="0070106E">
              <w:rPr>
                <w:b/>
                <w:sz w:val="16"/>
                <w:szCs w:val="16"/>
              </w:rPr>
              <w:t>Score</w:t>
            </w:r>
          </w:p>
        </w:tc>
      </w:tr>
      <w:tr w:rsidR="004219DA" w:rsidRPr="00BE769D" w:rsidTr="001809F2">
        <w:tc>
          <w:tcPr>
            <w:tcW w:w="1668" w:type="dxa"/>
          </w:tcPr>
          <w:p w:rsidR="004219DA" w:rsidRPr="0070106E" w:rsidRDefault="004219DA" w:rsidP="001809F2">
            <w:pPr>
              <w:pStyle w:val="Body"/>
              <w:rPr>
                <w:b/>
                <w:bCs/>
                <w:sz w:val="16"/>
                <w:szCs w:val="16"/>
              </w:rPr>
            </w:pPr>
            <w:r w:rsidRPr="0070106E">
              <w:rPr>
                <w:sz w:val="16"/>
                <w:szCs w:val="16"/>
              </w:rPr>
              <w:t>Assets/maintenance</w:t>
            </w:r>
          </w:p>
        </w:tc>
        <w:tc>
          <w:tcPr>
            <w:tcW w:w="1715" w:type="dxa"/>
          </w:tcPr>
          <w:p w:rsidR="004219DA" w:rsidRPr="0070106E" w:rsidRDefault="004219DA" w:rsidP="001809F2">
            <w:pPr>
              <w:pStyle w:val="Body"/>
              <w:rPr>
                <w:b/>
                <w:bCs/>
                <w:sz w:val="16"/>
                <w:szCs w:val="16"/>
              </w:rPr>
            </w:pPr>
            <w:r w:rsidRPr="0070106E">
              <w:rPr>
                <w:sz w:val="16"/>
                <w:szCs w:val="16"/>
              </w:rPr>
              <w:t>Noxious weeds spread to adjoining land</w:t>
            </w:r>
          </w:p>
        </w:tc>
        <w:tc>
          <w:tcPr>
            <w:tcW w:w="1717" w:type="dxa"/>
          </w:tcPr>
          <w:p w:rsidR="004219DA" w:rsidRPr="0070106E" w:rsidRDefault="004219DA" w:rsidP="001809F2">
            <w:pPr>
              <w:pStyle w:val="Body"/>
              <w:rPr>
                <w:b/>
                <w:bCs/>
                <w:sz w:val="16"/>
                <w:szCs w:val="16"/>
              </w:rPr>
            </w:pPr>
            <w:r w:rsidRPr="0070106E">
              <w:rPr>
                <w:sz w:val="16"/>
                <w:szCs w:val="16"/>
              </w:rPr>
              <w:t>Monthly spraying of weeds</w:t>
            </w:r>
          </w:p>
        </w:tc>
        <w:tc>
          <w:tcPr>
            <w:tcW w:w="1623" w:type="dxa"/>
          </w:tcPr>
          <w:p w:rsidR="004219DA" w:rsidRPr="0070106E" w:rsidRDefault="004219DA" w:rsidP="001809F2">
            <w:pPr>
              <w:pStyle w:val="Body"/>
              <w:rPr>
                <w:sz w:val="16"/>
                <w:szCs w:val="16"/>
              </w:rPr>
            </w:pPr>
            <w:r w:rsidRPr="0070106E">
              <w:rPr>
                <w:sz w:val="16"/>
                <w:szCs w:val="16"/>
              </w:rPr>
              <w:t>Satisfactory</w:t>
            </w:r>
          </w:p>
        </w:tc>
        <w:tc>
          <w:tcPr>
            <w:tcW w:w="1016" w:type="dxa"/>
          </w:tcPr>
          <w:p w:rsidR="004219DA" w:rsidRPr="0070106E" w:rsidRDefault="004219DA" w:rsidP="001809F2">
            <w:pPr>
              <w:pStyle w:val="Body"/>
              <w:rPr>
                <w:b/>
                <w:bCs/>
                <w:sz w:val="16"/>
                <w:szCs w:val="16"/>
              </w:rPr>
            </w:pPr>
            <w:r w:rsidRPr="0070106E">
              <w:rPr>
                <w:sz w:val="16"/>
                <w:szCs w:val="16"/>
              </w:rPr>
              <w:t>Medium</w:t>
            </w:r>
          </w:p>
        </w:tc>
        <w:tc>
          <w:tcPr>
            <w:tcW w:w="1266" w:type="dxa"/>
          </w:tcPr>
          <w:p w:rsidR="004219DA" w:rsidRPr="0070106E" w:rsidRDefault="004219DA" w:rsidP="001809F2">
            <w:pPr>
              <w:pStyle w:val="Body"/>
              <w:rPr>
                <w:b/>
                <w:bCs/>
                <w:sz w:val="16"/>
                <w:szCs w:val="16"/>
              </w:rPr>
            </w:pPr>
            <w:r w:rsidRPr="0070106E">
              <w:rPr>
                <w:sz w:val="16"/>
                <w:szCs w:val="16"/>
              </w:rPr>
              <w:t>Low</w:t>
            </w:r>
          </w:p>
        </w:tc>
        <w:tc>
          <w:tcPr>
            <w:tcW w:w="661" w:type="dxa"/>
            <w:shd w:val="clear" w:color="auto" w:fill="FFFF00"/>
          </w:tcPr>
          <w:p w:rsidR="004219DA" w:rsidRPr="0070106E" w:rsidRDefault="004219DA" w:rsidP="001809F2">
            <w:pPr>
              <w:pStyle w:val="Body"/>
              <w:rPr>
                <w:b/>
                <w:bCs/>
                <w:sz w:val="16"/>
                <w:szCs w:val="16"/>
              </w:rPr>
            </w:pPr>
            <w:r w:rsidRPr="0070106E">
              <w:rPr>
                <w:b/>
                <w:sz w:val="16"/>
                <w:szCs w:val="16"/>
              </w:rPr>
              <w:t>C</w:t>
            </w:r>
          </w:p>
        </w:tc>
      </w:tr>
      <w:tr w:rsidR="004219DA" w:rsidRPr="00BE769D" w:rsidTr="001809F2">
        <w:tc>
          <w:tcPr>
            <w:tcW w:w="1668" w:type="dxa"/>
          </w:tcPr>
          <w:p w:rsidR="004219DA" w:rsidRPr="0070106E" w:rsidRDefault="004219DA" w:rsidP="001809F2">
            <w:pPr>
              <w:pStyle w:val="Body"/>
              <w:rPr>
                <w:b/>
                <w:bCs/>
                <w:sz w:val="16"/>
                <w:szCs w:val="16"/>
              </w:rPr>
            </w:pPr>
            <w:r w:rsidRPr="0070106E">
              <w:rPr>
                <w:sz w:val="16"/>
                <w:szCs w:val="16"/>
              </w:rPr>
              <w:t>Safety</w:t>
            </w:r>
          </w:p>
        </w:tc>
        <w:tc>
          <w:tcPr>
            <w:tcW w:w="1715" w:type="dxa"/>
          </w:tcPr>
          <w:p w:rsidR="004219DA" w:rsidRPr="0070106E" w:rsidRDefault="004219DA" w:rsidP="001809F2">
            <w:pPr>
              <w:pStyle w:val="Body"/>
              <w:rPr>
                <w:b/>
                <w:bCs/>
                <w:sz w:val="16"/>
                <w:szCs w:val="16"/>
              </w:rPr>
            </w:pPr>
            <w:r w:rsidRPr="0070106E">
              <w:rPr>
                <w:sz w:val="16"/>
                <w:szCs w:val="16"/>
              </w:rPr>
              <w:t>Branch falls onto tent and campers camping under trees</w:t>
            </w:r>
          </w:p>
        </w:tc>
        <w:tc>
          <w:tcPr>
            <w:tcW w:w="1717" w:type="dxa"/>
          </w:tcPr>
          <w:p w:rsidR="004219DA" w:rsidRPr="0070106E" w:rsidRDefault="004219DA" w:rsidP="001809F2">
            <w:pPr>
              <w:pStyle w:val="Body"/>
              <w:rPr>
                <w:b/>
                <w:bCs/>
                <w:sz w:val="16"/>
                <w:szCs w:val="16"/>
              </w:rPr>
            </w:pPr>
            <w:r w:rsidRPr="0070106E">
              <w:rPr>
                <w:sz w:val="16"/>
                <w:szCs w:val="16"/>
              </w:rPr>
              <w:t>Check dangerous branches annually</w:t>
            </w:r>
          </w:p>
        </w:tc>
        <w:tc>
          <w:tcPr>
            <w:tcW w:w="1623" w:type="dxa"/>
          </w:tcPr>
          <w:p w:rsidR="004219DA" w:rsidRPr="0070106E" w:rsidRDefault="004219DA" w:rsidP="001809F2">
            <w:pPr>
              <w:pStyle w:val="Body"/>
              <w:rPr>
                <w:sz w:val="16"/>
                <w:szCs w:val="16"/>
              </w:rPr>
            </w:pPr>
            <w:r w:rsidRPr="0070106E">
              <w:rPr>
                <w:sz w:val="16"/>
                <w:szCs w:val="16"/>
              </w:rPr>
              <w:t>Satisfactory</w:t>
            </w:r>
          </w:p>
        </w:tc>
        <w:tc>
          <w:tcPr>
            <w:tcW w:w="1016" w:type="dxa"/>
          </w:tcPr>
          <w:p w:rsidR="004219DA" w:rsidRPr="0070106E" w:rsidRDefault="004219DA" w:rsidP="001809F2">
            <w:pPr>
              <w:pStyle w:val="Body"/>
              <w:rPr>
                <w:b/>
                <w:bCs/>
                <w:sz w:val="16"/>
                <w:szCs w:val="16"/>
              </w:rPr>
            </w:pPr>
            <w:r w:rsidRPr="0070106E">
              <w:rPr>
                <w:sz w:val="16"/>
                <w:szCs w:val="16"/>
              </w:rPr>
              <w:t>Medium</w:t>
            </w:r>
          </w:p>
        </w:tc>
        <w:tc>
          <w:tcPr>
            <w:tcW w:w="1266" w:type="dxa"/>
          </w:tcPr>
          <w:p w:rsidR="004219DA" w:rsidRPr="0070106E" w:rsidRDefault="004219DA" w:rsidP="001809F2">
            <w:pPr>
              <w:pStyle w:val="Body"/>
              <w:rPr>
                <w:b/>
                <w:bCs/>
                <w:sz w:val="16"/>
                <w:szCs w:val="16"/>
              </w:rPr>
            </w:pPr>
            <w:r w:rsidRPr="0070106E">
              <w:rPr>
                <w:sz w:val="16"/>
                <w:szCs w:val="16"/>
              </w:rPr>
              <w:t>High</w:t>
            </w:r>
          </w:p>
        </w:tc>
        <w:tc>
          <w:tcPr>
            <w:tcW w:w="661" w:type="dxa"/>
            <w:tcBorders>
              <w:bottom w:val="single" w:sz="4" w:space="0" w:color="auto"/>
            </w:tcBorders>
            <w:shd w:val="clear" w:color="auto" w:fill="FF0000"/>
          </w:tcPr>
          <w:p w:rsidR="004219DA" w:rsidRPr="0070106E" w:rsidRDefault="004219DA" w:rsidP="001809F2">
            <w:pPr>
              <w:pStyle w:val="Body"/>
              <w:rPr>
                <w:b/>
                <w:bCs/>
                <w:sz w:val="16"/>
                <w:szCs w:val="16"/>
              </w:rPr>
            </w:pPr>
            <w:r w:rsidRPr="0070106E">
              <w:rPr>
                <w:b/>
                <w:sz w:val="16"/>
                <w:szCs w:val="16"/>
              </w:rPr>
              <w:t>A</w:t>
            </w:r>
          </w:p>
        </w:tc>
      </w:tr>
      <w:tr w:rsidR="004219DA" w:rsidRPr="00BE769D" w:rsidTr="001809F2">
        <w:tc>
          <w:tcPr>
            <w:tcW w:w="1668" w:type="dxa"/>
          </w:tcPr>
          <w:p w:rsidR="004219DA" w:rsidRPr="0070106E" w:rsidRDefault="004219DA" w:rsidP="001809F2">
            <w:pPr>
              <w:pStyle w:val="Body"/>
              <w:rPr>
                <w:b/>
                <w:bCs/>
                <w:sz w:val="16"/>
                <w:szCs w:val="16"/>
              </w:rPr>
            </w:pPr>
            <w:r w:rsidRPr="0070106E">
              <w:rPr>
                <w:sz w:val="16"/>
                <w:szCs w:val="16"/>
              </w:rPr>
              <w:t>Safety</w:t>
            </w:r>
          </w:p>
        </w:tc>
        <w:tc>
          <w:tcPr>
            <w:tcW w:w="1715" w:type="dxa"/>
          </w:tcPr>
          <w:p w:rsidR="004219DA" w:rsidRPr="0070106E" w:rsidRDefault="004219DA" w:rsidP="001809F2">
            <w:pPr>
              <w:pStyle w:val="Body"/>
              <w:rPr>
                <w:b/>
                <w:bCs/>
                <w:sz w:val="16"/>
                <w:szCs w:val="16"/>
              </w:rPr>
            </w:pPr>
            <w:r w:rsidRPr="0070106E">
              <w:rPr>
                <w:sz w:val="16"/>
                <w:szCs w:val="16"/>
              </w:rPr>
              <w:t>Injury to a new volunteer as a result of risky behaviour</w:t>
            </w:r>
          </w:p>
        </w:tc>
        <w:tc>
          <w:tcPr>
            <w:tcW w:w="1717" w:type="dxa"/>
          </w:tcPr>
          <w:p w:rsidR="004219DA" w:rsidRPr="0070106E" w:rsidRDefault="004219DA" w:rsidP="001809F2">
            <w:pPr>
              <w:pStyle w:val="Body"/>
              <w:rPr>
                <w:b/>
                <w:bCs/>
                <w:sz w:val="16"/>
                <w:szCs w:val="16"/>
              </w:rPr>
            </w:pPr>
            <w:r w:rsidRPr="0070106E">
              <w:rPr>
                <w:sz w:val="16"/>
                <w:szCs w:val="16"/>
              </w:rPr>
              <w:t>New volunteers work alongside experienced volunteers</w:t>
            </w:r>
          </w:p>
        </w:tc>
        <w:tc>
          <w:tcPr>
            <w:tcW w:w="1623" w:type="dxa"/>
          </w:tcPr>
          <w:p w:rsidR="004219DA" w:rsidRPr="0070106E" w:rsidRDefault="004219DA" w:rsidP="001809F2">
            <w:pPr>
              <w:pStyle w:val="Body"/>
              <w:rPr>
                <w:sz w:val="16"/>
                <w:szCs w:val="16"/>
              </w:rPr>
            </w:pPr>
            <w:r w:rsidRPr="0070106E">
              <w:rPr>
                <w:sz w:val="16"/>
                <w:szCs w:val="16"/>
              </w:rPr>
              <w:t>Satisfactory</w:t>
            </w:r>
          </w:p>
        </w:tc>
        <w:tc>
          <w:tcPr>
            <w:tcW w:w="1016" w:type="dxa"/>
          </w:tcPr>
          <w:p w:rsidR="004219DA" w:rsidRPr="0070106E" w:rsidRDefault="004219DA" w:rsidP="001809F2">
            <w:pPr>
              <w:pStyle w:val="Body"/>
              <w:rPr>
                <w:b/>
                <w:bCs/>
                <w:sz w:val="16"/>
                <w:szCs w:val="16"/>
              </w:rPr>
            </w:pPr>
            <w:r w:rsidRPr="0070106E">
              <w:rPr>
                <w:sz w:val="16"/>
                <w:szCs w:val="16"/>
              </w:rPr>
              <w:t>Medium</w:t>
            </w:r>
          </w:p>
        </w:tc>
        <w:tc>
          <w:tcPr>
            <w:tcW w:w="1266" w:type="dxa"/>
          </w:tcPr>
          <w:p w:rsidR="004219DA" w:rsidRPr="0070106E" w:rsidRDefault="004219DA" w:rsidP="001809F2">
            <w:pPr>
              <w:pStyle w:val="Body"/>
              <w:rPr>
                <w:b/>
                <w:bCs/>
                <w:sz w:val="16"/>
                <w:szCs w:val="16"/>
              </w:rPr>
            </w:pPr>
            <w:r w:rsidRPr="0070106E">
              <w:rPr>
                <w:sz w:val="16"/>
                <w:szCs w:val="16"/>
              </w:rPr>
              <w:t>Medium</w:t>
            </w:r>
          </w:p>
        </w:tc>
        <w:tc>
          <w:tcPr>
            <w:tcW w:w="661" w:type="dxa"/>
            <w:shd w:val="clear" w:color="auto" w:fill="F79646"/>
          </w:tcPr>
          <w:p w:rsidR="004219DA" w:rsidRPr="0070106E" w:rsidRDefault="004219DA" w:rsidP="001809F2">
            <w:pPr>
              <w:pStyle w:val="Body"/>
              <w:rPr>
                <w:b/>
                <w:bCs/>
                <w:sz w:val="16"/>
                <w:szCs w:val="16"/>
              </w:rPr>
            </w:pPr>
            <w:r w:rsidRPr="0070106E">
              <w:rPr>
                <w:b/>
                <w:sz w:val="16"/>
                <w:szCs w:val="16"/>
              </w:rPr>
              <w:t>B</w:t>
            </w:r>
          </w:p>
        </w:tc>
      </w:tr>
      <w:tr w:rsidR="004219DA" w:rsidRPr="00BE769D" w:rsidTr="001809F2">
        <w:tc>
          <w:tcPr>
            <w:tcW w:w="1668" w:type="dxa"/>
          </w:tcPr>
          <w:p w:rsidR="004219DA" w:rsidRPr="0070106E" w:rsidRDefault="004219DA" w:rsidP="001809F2">
            <w:pPr>
              <w:pStyle w:val="Body"/>
              <w:rPr>
                <w:b/>
                <w:bCs/>
                <w:sz w:val="16"/>
                <w:szCs w:val="16"/>
              </w:rPr>
            </w:pPr>
            <w:r w:rsidRPr="0070106E">
              <w:rPr>
                <w:sz w:val="16"/>
                <w:szCs w:val="16"/>
              </w:rPr>
              <w:t>Safety</w:t>
            </w:r>
          </w:p>
        </w:tc>
        <w:tc>
          <w:tcPr>
            <w:tcW w:w="1715" w:type="dxa"/>
          </w:tcPr>
          <w:p w:rsidR="004219DA" w:rsidRPr="0070106E" w:rsidRDefault="004219DA" w:rsidP="001809F2">
            <w:pPr>
              <w:pStyle w:val="Body"/>
              <w:rPr>
                <w:b/>
                <w:bCs/>
                <w:sz w:val="16"/>
                <w:szCs w:val="16"/>
              </w:rPr>
            </w:pPr>
            <w:r w:rsidRPr="0070106E">
              <w:rPr>
                <w:sz w:val="16"/>
                <w:szCs w:val="16"/>
              </w:rPr>
              <w:t>Person injured at private function in hall for hire</w:t>
            </w:r>
          </w:p>
        </w:tc>
        <w:tc>
          <w:tcPr>
            <w:tcW w:w="1717" w:type="dxa"/>
          </w:tcPr>
          <w:p w:rsidR="004219DA" w:rsidRPr="0070106E" w:rsidRDefault="004219DA" w:rsidP="001809F2">
            <w:pPr>
              <w:pStyle w:val="Body"/>
              <w:rPr>
                <w:b/>
                <w:bCs/>
                <w:sz w:val="16"/>
                <w:szCs w:val="16"/>
              </w:rPr>
            </w:pPr>
            <w:r w:rsidRPr="0070106E">
              <w:rPr>
                <w:sz w:val="16"/>
                <w:szCs w:val="16"/>
              </w:rPr>
              <w:t>Regular inspection of hall for physical risks</w:t>
            </w:r>
          </w:p>
        </w:tc>
        <w:tc>
          <w:tcPr>
            <w:tcW w:w="1623" w:type="dxa"/>
          </w:tcPr>
          <w:p w:rsidR="004219DA" w:rsidRPr="0070106E" w:rsidRDefault="004219DA" w:rsidP="001809F2">
            <w:pPr>
              <w:pStyle w:val="Body"/>
              <w:rPr>
                <w:sz w:val="16"/>
                <w:szCs w:val="16"/>
              </w:rPr>
            </w:pPr>
            <w:r>
              <w:rPr>
                <w:sz w:val="16"/>
                <w:szCs w:val="16"/>
              </w:rPr>
              <w:t>Satisfactory</w:t>
            </w:r>
          </w:p>
        </w:tc>
        <w:tc>
          <w:tcPr>
            <w:tcW w:w="1016" w:type="dxa"/>
          </w:tcPr>
          <w:p w:rsidR="004219DA" w:rsidRPr="0070106E" w:rsidRDefault="004219DA" w:rsidP="001809F2">
            <w:pPr>
              <w:pStyle w:val="Body"/>
              <w:rPr>
                <w:b/>
                <w:bCs/>
                <w:sz w:val="16"/>
                <w:szCs w:val="16"/>
              </w:rPr>
            </w:pPr>
            <w:r w:rsidRPr="0070106E">
              <w:rPr>
                <w:sz w:val="16"/>
                <w:szCs w:val="16"/>
              </w:rPr>
              <w:t>High</w:t>
            </w:r>
          </w:p>
        </w:tc>
        <w:tc>
          <w:tcPr>
            <w:tcW w:w="1266" w:type="dxa"/>
          </w:tcPr>
          <w:p w:rsidR="004219DA" w:rsidRPr="0070106E" w:rsidRDefault="004219DA" w:rsidP="001809F2">
            <w:pPr>
              <w:pStyle w:val="Body"/>
              <w:rPr>
                <w:b/>
                <w:bCs/>
                <w:sz w:val="16"/>
                <w:szCs w:val="16"/>
              </w:rPr>
            </w:pPr>
            <w:r w:rsidRPr="0070106E">
              <w:rPr>
                <w:sz w:val="16"/>
                <w:szCs w:val="16"/>
              </w:rPr>
              <w:t>Medium</w:t>
            </w:r>
          </w:p>
        </w:tc>
        <w:tc>
          <w:tcPr>
            <w:tcW w:w="661" w:type="dxa"/>
            <w:shd w:val="clear" w:color="auto" w:fill="FF0000"/>
          </w:tcPr>
          <w:p w:rsidR="004219DA" w:rsidRPr="0070106E" w:rsidRDefault="004219DA" w:rsidP="001809F2">
            <w:pPr>
              <w:pStyle w:val="Body"/>
              <w:rPr>
                <w:b/>
                <w:bCs/>
                <w:sz w:val="16"/>
                <w:szCs w:val="16"/>
              </w:rPr>
            </w:pPr>
            <w:r w:rsidRPr="0070106E">
              <w:rPr>
                <w:b/>
                <w:sz w:val="16"/>
                <w:szCs w:val="16"/>
              </w:rPr>
              <w:t>A</w:t>
            </w:r>
          </w:p>
        </w:tc>
      </w:tr>
      <w:tr w:rsidR="004219DA" w:rsidRPr="00BE769D" w:rsidTr="001809F2">
        <w:tc>
          <w:tcPr>
            <w:tcW w:w="1668" w:type="dxa"/>
          </w:tcPr>
          <w:p w:rsidR="004219DA" w:rsidRPr="0070106E" w:rsidRDefault="004219DA" w:rsidP="001809F2">
            <w:pPr>
              <w:pStyle w:val="Body"/>
              <w:rPr>
                <w:b/>
                <w:bCs/>
                <w:sz w:val="16"/>
                <w:szCs w:val="16"/>
              </w:rPr>
            </w:pPr>
            <w:r w:rsidRPr="0070106E">
              <w:rPr>
                <w:sz w:val="16"/>
                <w:szCs w:val="16"/>
              </w:rPr>
              <w:t>Administration</w:t>
            </w:r>
          </w:p>
        </w:tc>
        <w:tc>
          <w:tcPr>
            <w:tcW w:w="1715" w:type="dxa"/>
          </w:tcPr>
          <w:p w:rsidR="004219DA" w:rsidRPr="0070106E" w:rsidRDefault="004219DA" w:rsidP="001809F2">
            <w:pPr>
              <w:pStyle w:val="Body"/>
              <w:rPr>
                <w:b/>
                <w:bCs/>
                <w:sz w:val="16"/>
                <w:szCs w:val="16"/>
              </w:rPr>
            </w:pPr>
            <w:r w:rsidRPr="0070106E">
              <w:rPr>
                <w:sz w:val="16"/>
                <w:szCs w:val="16"/>
              </w:rPr>
              <w:t>Committee funds unaccounted for</w:t>
            </w:r>
          </w:p>
        </w:tc>
        <w:tc>
          <w:tcPr>
            <w:tcW w:w="1717" w:type="dxa"/>
          </w:tcPr>
          <w:p w:rsidR="004219DA" w:rsidRPr="0070106E" w:rsidRDefault="004219DA" w:rsidP="001809F2">
            <w:pPr>
              <w:pStyle w:val="Body"/>
              <w:rPr>
                <w:b/>
                <w:bCs/>
                <w:sz w:val="16"/>
                <w:szCs w:val="16"/>
              </w:rPr>
            </w:pPr>
            <w:r w:rsidRPr="0070106E">
              <w:rPr>
                <w:sz w:val="16"/>
                <w:szCs w:val="16"/>
              </w:rPr>
              <w:t>Financial records and bank statements reviewed at every committee meeting</w:t>
            </w:r>
          </w:p>
        </w:tc>
        <w:tc>
          <w:tcPr>
            <w:tcW w:w="1623" w:type="dxa"/>
          </w:tcPr>
          <w:p w:rsidR="004219DA" w:rsidRPr="0070106E" w:rsidRDefault="004219DA" w:rsidP="001809F2">
            <w:pPr>
              <w:pStyle w:val="Body"/>
              <w:rPr>
                <w:sz w:val="16"/>
                <w:szCs w:val="16"/>
              </w:rPr>
            </w:pPr>
            <w:r w:rsidRPr="0070106E">
              <w:rPr>
                <w:sz w:val="16"/>
                <w:szCs w:val="16"/>
              </w:rPr>
              <w:t>Good</w:t>
            </w:r>
          </w:p>
        </w:tc>
        <w:tc>
          <w:tcPr>
            <w:tcW w:w="1016" w:type="dxa"/>
          </w:tcPr>
          <w:p w:rsidR="004219DA" w:rsidRPr="0070106E" w:rsidRDefault="004219DA" w:rsidP="001809F2">
            <w:pPr>
              <w:pStyle w:val="Body"/>
              <w:rPr>
                <w:b/>
                <w:bCs/>
                <w:sz w:val="16"/>
                <w:szCs w:val="16"/>
              </w:rPr>
            </w:pPr>
            <w:r w:rsidRPr="0070106E">
              <w:rPr>
                <w:sz w:val="16"/>
                <w:szCs w:val="16"/>
              </w:rPr>
              <w:t>Low</w:t>
            </w:r>
          </w:p>
        </w:tc>
        <w:tc>
          <w:tcPr>
            <w:tcW w:w="1266" w:type="dxa"/>
          </w:tcPr>
          <w:p w:rsidR="004219DA" w:rsidRPr="0070106E" w:rsidRDefault="004219DA" w:rsidP="001809F2">
            <w:pPr>
              <w:pStyle w:val="Body"/>
              <w:rPr>
                <w:b/>
                <w:bCs/>
                <w:sz w:val="16"/>
                <w:szCs w:val="16"/>
              </w:rPr>
            </w:pPr>
            <w:r w:rsidRPr="0070106E">
              <w:rPr>
                <w:sz w:val="16"/>
                <w:szCs w:val="16"/>
              </w:rPr>
              <w:t>Low</w:t>
            </w:r>
          </w:p>
        </w:tc>
        <w:tc>
          <w:tcPr>
            <w:tcW w:w="661" w:type="dxa"/>
            <w:shd w:val="clear" w:color="auto" w:fill="92D050"/>
          </w:tcPr>
          <w:p w:rsidR="004219DA" w:rsidRPr="0070106E" w:rsidRDefault="004219DA" w:rsidP="001809F2">
            <w:pPr>
              <w:pStyle w:val="Body"/>
              <w:rPr>
                <w:b/>
                <w:bCs/>
                <w:sz w:val="16"/>
                <w:szCs w:val="16"/>
              </w:rPr>
            </w:pPr>
            <w:r w:rsidRPr="0070106E">
              <w:rPr>
                <w:b/>
                <w:sz w:val="16"/>
                <w:szCs w:val="16"/>
              </w:rPr>
              <w:t>D</w:t>
            </w:r>
          </w:p>
        </w:tc>
      </w:tr>
      <w:tr w:rsidR="004219DA" w:rsidRPr="00BE769D" w:rsidTr="001809F2">
        <w:tc>
          <w:tcPr>
            <w:tcW w:w="1668" w:type="dxa"/>
          </w:tcPr>
          <w:p w:rsidR="004219DA" w:rsidRPr="0070106E" w:rsidRDefault="004219DA" w:rsidP="001809F2">
            <w:pPr>
              <w:pStyle w:val="Body"/>
              <w:rPr>
                <w:b/>
                <w:bCs/>
                <w:sz w:val="16"/>
                <w:szCs w:val="16"/>
              </w:rPr>
            </w:pPr>
            <w:r w:rsidRPr="0070106E">
              <w:rPr>
                <w:sz w:val="16"/>
                <w:szCs w:val="16"/>
              </w:rPr>
              <w:t>Administration</w:t>
            </w:r>
          </w:p>
        </w:tc>
        <w:tc>
          <w:tcPr>
            <w:tcW w:w="1715" w:type="dxa"/>
          </w:tcPr>
          <w:p w:rsidR="004219DA" w:rsidRPr="0070106E" w:rsidRDefault="004219DA" w:rsidP="001809F2">
            <w:pPr>
              <w:pStyle w:val="Body"/>
              <w:rPr>
                <w:b/>
                <w:bCs/>
                <w:sz w:val="16"/>
                <w:szCs w:val="16"/>
              </w:rPr>
            </w:pPr>
            <w:r w:rsidRPr="0070106E">
              <w:rPr>
                <w:sz w:val="16"/>
                <w:szCs w:val="16"/>
              </w:rPr>
              <w:t>Computer containing committee records stolen</w:t>
            </w:r>
          </w:p>
        </w:tc>
        <w:tc>
          <w:tcPr>
            <w:tcW w:w="1717" w:type="dxa"/>
          </w:tcPr>
          <w:p w:rsidR="004219DA" w:rsidRPr="0070106E" w:rsidRDefault="004219DA" w:rsidP="001809F2">
            <w:pPr>
              <w:pStyle w:val="Body"/>
              <w:rPr>
                <w:b/>
                <w:bCs/>
                <w:sz w:val="16"/>
                <w:szCs w:val="16"/>
              </w:rPr>
            </w:pPr>
            <w:r w:rsidRPr="0070106E">
              <w:rPr>
                <w:sz w:val="16"/>
                <w:szCs w:val="16"/>
              </w:rPr>
              <w:t>Computer records backed up on external hard drive stored offsite</w:t>
            </w:r>
          </w:p>
        </w:tc>
        <w:tc>
          <w:tcPr>
            <w:tcW w:w="1623" w:type="dxa"/>
          </w:tcPr>
          <w:p w:rsidR="004219DA" w:rsidRPr="0070106E" w:rsidRDefault="004219DA" w:rsidP="001809F2">
            <w:pPr>
              <w:pStyle w:val="Body"/>
              <w:rPr>
                <w:sz w:val="16"/>
                <w:szCs w:val="16"/>
              </w:rPr>
            </w:pPr>
            <w:r w:rsidRPr="0070106E">
              <w:rPr>
                <w:sz w:val="16"/>
                <w:szCs w:val="16"/>
              </w:rPr>
              <w:t>Good</w:t>
            </w:r>
          </w:p>
        </w:tc>
        <w:tc>
          <w:tcPr>
            <w:tcW w:w="1016" w:type="dxa"/>
          </w:tcPr>
          <w:p w:rsidR="004219DA" w:rsidRPr="0070106E" w:rsidRDefault="004219DA" w:rsidP="001809F2">
            <w:pPr>
              <w:pStyle w:val="Body"/>
              <w:rPr>
                <w:b/>
                <w:bCs/>
                <w:sz w:val="16"/>
                <w:szCs w:val="16"/>
              </w:rPr>
            </w:pPr>
            <w:r w:rsidRPr="0070106E">
              <w:rPr>
                <w:sz w:val="16"/>
                <w:szCs w:val="16"/>
              </w:rPr>
              <w:t>Low</w:t>
            </w:r>
          </w:p>
        </w:tc>
        <w:tc>
          <w:tcPr>
            <w:tcW w:w="1266" w:type="dxa"/>
          </w:tcPr>
          <w:p w:rsidR="004219DA" w:rsidRPr="0070106E" w:rsidRDefault="004219DA" w:rsidP="001809F2">
            <w:pPr>
              <w:pStyle w:val="Body"/>
              <w:rPr>
                <w:b/>
                <w:bCs/>
                <w:sz w:val="16"/>
                <w:szCs w:val="16"/>
              </w:rPr>
            </w:pPr>
            <w:r w:rsidRPr="0070106E">
              <w:rPr>
                <w:sz w:val="16"/>
                <w:szCs w:val="16"/>
              </w:rPr>
              <w:t>Low</w:t>
            </w:r>
          </w:p>
        </w:tc>
        <w:tc>
          <w:tcPr>
            <w:tcW w:w="661" w:type="dxa"/>
            <w:tcBorders>
              <w:bottom w:val="single" w:sz="4" w:space="0" w:color="auto"/>
            </w:tcBorders>
            <w:shd w:val="clear" w:color="auto" w:fill="92D050"/>
          </w:tcPr>
          <w:p w:rsidR="004219DA" w:rsidRPr="0070106E" w:rsidRDefault="004219DA" w:rsidP="001809F2">
            <w:pPr>
              <w:pStyle w:val="Body"/>
              <w:rPr>
                <w:b/>
                <w:bCs/>
                <w:sz w:val="16"/>
                <w:szCs w:val="16"/>
              </w:rPr>
            </w:pPr>
            <w:r w:rsidRPr="0070106E">
              <w:rPr>
                <w:b/>
                <w:sz w:val="16"/>
                <w:szCs w:val="16"/>
              </w:rPr>
              <w:t>D</w:t>
            </w:r>
          </w:p>
        </w:tc>
      </w:tr>
      <w:tr w:rsidR="004219DA" w:rsidRPr="00BE769D" w:rsidTr="001809F2">
        <w:tc>
          <w:tcPr>
            <w:tcW w:w="1668" w:type="dxa"/>
          </w:tcPr>
          <w:p w:rsidR="004219DA" w:rsidRPr="0070106E" w:rsidRDefault="004219DA" w:rsidP="001809F2">
            <w:pPr>
              <w:pStyle w:val="Body"/>
              <w:rPr>
                <w:sz w:val="16"/>
                <w:szCs w:val="16"/>
              </w:rPr>
            </w:pPr>
            <w:r w:rsidRPr="0070106E">
              <w:rPr>
                <w:sz w:val="16"/>
                <w:szCs w:val="16"/>
              </w:rPr>
              <w:t>Relationship management</w:t>
            </w:r>
          </w:p>
        </w:tc>
        <w:tc>
          <w:tcPr>
            <w:tcW w:w="1715" w:type="dxa"/>
          </w:tcPr>
          <w:p w:rsidR="004219DA" w:rsidRPr="0070106E" w:rsidRDefault="004219DA" w:rsidP="001809F2">
            <w:pPr>
              <w:pStyle w:val="Body"/>
              <w:rPr>
                <w:sz w:val="16"/>
                <w:szCs w:val="16"/>
              </w:rPr>
            </w:pPr>
            <w:r w:rsidRPr="0070106E">
              <w:rPr>
                <w:sz w:val="16"/>
                <w:szCs w:val="16"/>
              </w:rPr>
              <w:t>Dispute with reserve tenant</w:t>
            </w:r>
          </w:p>
        </w:tc>
        <w:tc>
          <w:tcPr>
            <w:tcW w:w="1717" w:type="dxa"/>
          </w:tcPr>
          <w:p w:rsidR="004219DA" w:rsidRPr="0070106E" w:rsidRDefault="004219DA" w:rsidP="001809F2">
            <w:pPr>
              <w:pStyle w:val="Body"/>
              <w:rPr>
                <w:sz w:val="16"/>
                <w:szCs w:val="16"/>
              </w:rPr>
            </w:pPr>
            <w:r w:rsidRPr="0070106E">
              <w:rPr>
                <w:sz w:val="16"/>
                <w:szCs w:val="16"/>
              </w:rPr>
              <w:t>Tenant invited to regular committee meetings</w:t>
            </w:r>
          </w:p>
        </w:tc>
        <w:tc>
          <w:tcPr>
            <w:tcW w:w="1623" w:type="dxa"/>
          </w:tcPr>
          <w:p w:rsidR="004219DA" w:rsidRPr="0070106E" w:rsidRDefault="004219DA" w:rsidP="001809F2">
            <w:pPr>
              <w:pStyle w:val="Body"/>
              <w:rPr>
                <w:sz w:val="16"/>
                <w:szCs w:val="16"/>
              </w:rPr>
            </w:pPr>
            <w:r w:rsidRPr="0070106E">
              <w:rPr>
                <w:sz w:val="16"/>
                <w:szCs w:val="16"/>
              </w:rPr>
              <w:t>Satisfactory</w:t>
            </w:r>
          </w:p>
        </w:tc>
        <w:tc>
          <w:tcPr>
            <w:tcW w:w="1016" w:type="dxa"/>
          </w:tcPr>
          <w:p w:rsidR="004219DA" w:rsidRPr="0070106E" w:rsidRDefault="004219DA" w:rsidP="001809F2">
            <w:pPr>
              <w:pStyle w:val="Body"/>
              <w:rPr>
                <w:sz w:val="16"/>
                <w:szCs w:val="16"/>
              </w:rPr>
            </w:pPr>
            <w:r w:rsidRPr="0070106E">
              <w:rPr>
                <w:sz w:val="16"/>
                <w:szCs w:val="16"/>
              </w:rPr>
              <w:t>Medium</w:t>
            </w:r>
          </w:p>
        </w:tc>
        <w:tc>
          <w:tcPr>
            <w:tcW w:w="1266" w:type="dxa"/>
          </w:tcPr>
          <w:p w:rsidR="004219DA" w:rsidRPr="0070106E" w:rsidRDefault="004219DA" w:rsidP="001809F2">
            <w:pPr>
              <w:pStyle w:val="Body"/>
              <w:rPr>
                <w:sz w:val="16"/>
                <w:szCs w:val="16"/>
              </w:rPr>
            </w:pPr>
            <w:r w:rsidRPr="0070106E">
              <w:rPr>
                <w:sz w:val="16"/>
                <w:szCs w:val="16"/>
              </w:rPr>
              <w:t>Medium</w:t>
            </w:r>
          </w:p>
        </w:tc>
        <w:tc>
          <w:tcPr>
            <w:tcW w:w="661" w:type="dxa"/>
            <w:shd w:val="clear" w:color="auto" w:fill="F79646"/>
          </w:tcPr>
          <w:p w:rsidR="004219DA" w:rsidRPr="0070106E" w:rsidRDefault="004219DA" w:rsidP="001809F2">
            <w:pPr>
              <w:pStyle w:val="Body"/>
              <w:rPr>
                <w:b/>
                <w:sz w:val="16"/>
                <w:szCs w:val="16"/>
              </w:rPr>
            </w:pPr>
            <w:r w:rsidRPr="0070106E">
              <w:rPr>
                <w:b/>
                <w:sz w:val="16"/>
                <w:szCs w:val="16"/>
              </w:rPr>
              <w:t>B</w:t>
            </w:r>
          </w:p>
        </w:tc>
      </w:tr>
    </w:tbl>
    <w:p w:rsidR="004219DA" w:rsidRPr="00BE769D" w:rsidRDefault="004219DA" w:rsidP="008A3F45">
      <w:pPr>
        <w:pStyle w:val="Body"/>
        <w:spacing w:before="160"/>
      </w:pPr>
      <w:r>
        <w:t>T</w:t>
      </w:r>
      <w:r w:rsidRPr="00BE769D">
        <w:t xml:space="preserve">he A and B risks identified above continue to be worked through for the rest of this </w:t>
      </w:r>
      <w:r>
        <w:t>c</w:t>
      </w:r>
      <w:r w:rsidRPr="00BE769D">
        <w:t>hapter.</w:t>
      </w:r>
    </w:p>
    <w:p w:rsidR="004219DA" w:rsidRDefault="004219DA" w:rsidP="000D0D03">
      <w:pPr>
        <w:pStyle w:val="Body"/>
      </w:pPr>
    </w:p>
    <w:p w:rsidR="004219DA" w:rsidRDefault="004219DA" w:rsidP="000D0D03">
      <w:pPr>
        <w:pStyle w:val="Body"/>
      </w:pPr>
    </w:p>
    <w:p w:rsidR="004219DA" w:rsidRDefault="004219DA" w:rsidP="000D0D03">
      <w:pPr>
        <w:pStyle w:val="Body"/>
        <w:sectPr w:rsidR="004219DA" w:rsidSect="0006428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pPr>
    </w:p>
    <w:p w:rsidR="000D0D03" w:rsidRPr="00BE769D" w:rsidRDefault="00A909E4" w:rsidP="00D9501F">
      <w:pPr>
        <w:pStyle w:val="HB"/>
        <w:spacing w:before="0"/>
      </w:pPr>
      <w:bookmarkStart w:id="9" w:name="_Toc380503655"/>
      <w:r>
        <w:t>S</w:t>
      </w:r>
      <w:r w:rsidR="002837C8">
        <w:t>tep 3 -</w:t>
      </w:r>
      <w:r w:rsidR="000D0D03" w:rsidRPr="00BE769D">
        <w:t xml:space="preserve"> Treat risks</w:t>
      </w:r>
      <w:bookmarkEnd w:id="9"/>
      <w:r w:rsidR="000D0D03" w:rsidRPr="00BE769D">
        <w:t xml:space="preserve"> </w:t>
      </w:r>
    </w:p>
    <w:p w:rsidR="000D0D03" w:rsidRPr="00BE769D" w:rsidRDefault="000D0D03" w:rsidP="000D0D03">
      <w:pPr>
        <w:pStyle w:val="Body"/>
      </w:pPr>
      <w:r w:rsidRPr="00BE769D">
        <w:t>From here, the committee can discuss possible risk treatments and determine what action, if any, to take. An action can be taken to reduce the likelihood of the risk occurring, lessen the consequence of the risk</w:t>
      </w:r>
      <w:r w:rsidR="00812388">
        <w:t xml:space="preserve"> or reduce both the likelihood and consequence by addressing the key causes of the risk</w:t>
      </w:r>
      <w:r w:rsidRPr="00BE769D">
        <w:t>.</w:t>
      </w:r>
    </w:p>
    <w:p w:rsidR="000D0D03" w:rsidRPr="00BE769D" w:rsidRDefault="000D0D03" w:rsidP="000D0D03">
      <w:pPr>
        <w:pStyle w:val="Body"/>
      </w:pPr>
      <w:r w:rsidRPr="00BE769D">
        <w:t>For very high risk activities the committee may decide to reduce the likelihood completely by discontinuing an activity.  The committee can also reduce the conseq</w:t>
      </w:r>
      <w:r w:rsidR="003B4496">
        <w:t>uences by transferring the risk</w:t>
      </w:r>
      <w:r w:rsidRPr="00BE769D">
        <w:t xml:space="preserve"> by way of contract or insurance.</w:t>
      </w:r>
    </w:p>
    <w:p w:rsidR="000D0D03" w:rsidRPr="00BE769D" w:rsidRDefault="000D0D03" w:rsidP="002837C8">
      <w:pPr>
        <w:pStyle w:val="HC"/>
      </w:pPr>
      <w:r w:rsidRPr="00BE769D">
        <w:t>Balance between risk and effort</w:t>
      </w:r>
    </w:p>
    <w:p w:rsidR="000D0D03" w:rsidRPr="00BE769D" w:rsidRDefault="000D0D03" w:rsidP="000D0D03">
      <w:pPr>
        <w:pStyle w:val="Body"/>
      </w:pPr>
      <w:r w:rsidRPr="00BE769D">
        <w:t xml:space="preserve">It is expected that committees take all sensible, practicable precautions based on the significance of the risk compared to the effort required to reduce it. </w:t>
      </w:r>
      <w:r w:rsidR="003B4496">
        <w:t xml:space="preserve"> </w:t>
      </w:r>
      <w:r w:rsidRPr="00BE769D">
        <w:t>The balance is to take into account</w:t>
      </w:r>
      <w:r w:rsidRPr="00BE769D">
        <w:rPr>
          <w:color w:val="FF0000"/>
        </w:rPr>
        <w:t>:</w:t>
      </w:r>
      <w:r w:rsidRPr="00BE769D">
        <w:t xml:space="preserve">   </w:t>
      </w:r>
    </w:p>
    <w:p w:rsidR="000D0D03" w:rsidRPr="00BE769D" w:rsidRDefault="000D0D03" w:rsidP="00F30093">
      <w:pPr>
        <w:pStyle w:val="ListBullet"/>
        <w:spacing w:after="100"/>
        <w:ind w:left="357" w:hanging="357"/>
      </w:pPr>
      <w:r w:rsidRPr="00BE769D">
        <w:t>the expense or difficulty of reducing or eliminating the risk</w:t>
      </w:r>
    </w:p>
    <w:p w:rsidR="000D0D03" w:rsidRPr="00BE769D" w:rsidRDefault="000D0D03" w:rsidP="00F30093">
      <w:pPr>
        <w:pStyle w:val="ListBullet"/>
        <w:spacing w:after="100"/>
        <w:ind w:left="357" w:hanging="357"/>
      </w:pPr>
      <w:r w:rsidRPr="00BE769D">
        <w:t>any other conflicting responsibilities which the committee may have, and</w:t>
      </w:r>
    </w:p>
    <w:p w:rsidR="000D0D03" w:rsidRPr="00BE769D" w:rsidRDefault="000D0D03" w:rsidP="00F30093">
      <w:pPr>
        <w:pStyle w:val="ListBullet"/>
        <w:spacing w:after="100"/>
        <w:ind w:left="357" w:hanging="357"/>
      </w:pPr>
      <w:r w:rsidRPr="00BE769D">
        <w:t xml:space="preserve">any other relevant factors. </w:t>
      </w:r>
    </w:p>
    <w:p w:rsidR="000D0D03" w:rsidRPr="00BE769D" w:rsidRDefault="000D0D03" w:rsidP="000D0D03">
      <w:pPr>
        <w:pStyle w:val="Body"/>
      </w:pPr>
      <w:r w:rsidRPr="00BE769D">
        <w:t>The committee should then decide what effect the new risk treatment will have and assign a new rating to each risk accordingly.</w:t>
      </w:r>
      <w:r w:rsidR="003B4496">
        <w:t xml:space="preserve"> </w:t>
      </w:r>
      <w:r w:rsidRPr="00BE769D">
        <w:t>For example:</w:t>
      </w:r>
    </w:p>
    <w:tbl>
      <w:tblPr>
        <w:tblStyle w:val="TableGrid"/>
        <w:tblW w:w="9854" w:type="dxa"/>
        <w:tblInd w:w="-147" w:type="dxa"/>
        <w:tblLayout w:type="fixed"/>
        <w:tblLook w:val="04A0" w:firstRow="1" w:lastRow="0" w:firstColumn="1" w:lastColumn="0" w:noHBand="0" w:noVBand="1"/>
      </w:tblPr>
      <w:tblGrid>
        <w:gridCol w:w="1134"/>
        <w:gridCol w:w="992"/>
        <w:gridCol w:w="1134"/>
        <w:gridCol w:w="1276"/>
        <w:gridCol w:w="1134"/>
        <w:gridCol w:w="1276"/>
        <w:gridCol w:w="992"/>
        <w:gridCol w:w="1276"/>
        <w:gridCol w:w="640"/>
      </w:tblGrid>
      <w:tr w:rsidR="000D0D03" w:rsidRPr="00BE769D" w:rsidTr="00226F9B">
        <w:tc>
          <w:tcPr>
            <w:tcW w:w="1134" w:type="dxa"/>
            <w:shd w:val="pct10" w:color="auto" w:fill="auto"/>
            <w:tcMar>
              <w:left w:w="68" w:type="dxa"/>
              <w:right w:w="68" w:type="dxa"/>
            </w:tcMar>
          </w:tcPr>
          <w:p w:rsidR="000D0D03" w:rsidRPr="00BE769D" w:rsidRDefault="000D0D03" w:rsidP="00D9501F">
            <w:pPr>
              <w:pStyle w:val="Body"/>
              <w:spacing w:line="220" w:lineRule="atLeast"/>
              <w:rPr>
                <w:b/>
                <w:sz w:val="16"/>
                <w:szCs w:val="16"/>
              </w:rPr>
            </w:pPr>
            <w:r>
              <w:rPr>
                <w:b/>
                <w:sz w:val="16"/>
                <w:szCs w:val="16"/>
              </w:rPr>
              <w:t>Risk category</w:t>
            </w:r>
          </w:p>
        </w:tc>
        <w:tc>
          <w:tcPr>
            <w:tcW w:w="992" w:type="dxa"/>
            <w:shd w:val="pct10" w:color="auto" w:fill="auto"/>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Risk example</w:t>
            </w:r>
          </w:p>
        </w:tc>
        <w:tc>
          <w:tcPr>
            <w:tcW w:w="1134" w:type="dxa"/>
            <w:shd w:val="pct10" w:color="auto" w:fill="auto"/>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Existing control(s)</w:t>
            </w:r>
          </w:p>
        </w:tc>
        <w:tc>
          <w:tcPr>
            <w:tcW w:w="1276" w:type="dxa"/>
            <w:shd w:val="pct10" w:color="auto" w:fill="auto"/>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Effectiveness of existing control(s)</w:t>
            </w:r>
          </w:p>
        </w:tc>
        <w:tc>
          <w:tcPr>
            <w:tcW w:w="1134" w:type="dxa"/>
            <w:shd w:val="pct10" w:color="auto" w:fill="auto"/>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New control</w:t>
            </w:r>
          </w:p>
        </w:tc>
        <w:tc>
          <w:tcPr>
            <w:tcW w:w="1276" w:type="dxa"/>
            <w:shd w:val="pct10" w:color="auto" w:fill="auto"/>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Effectiveness of new control</w:t>
            </w:r>
          </w:p>
        </w:tc>
        <w:tc>
          <w:tcPr>
            <w:tcW w:w="992" w:type="dxa"/>
            <w:shd w:val="pct10" w:color="auto" w:fill="auto"/>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Revised Likelihood</w:t>
            </w:r>
          </w:p>
        </w:tc>
        <w:tc>
          <w:tcPr>
            <w:tcW w:w="1276" w:type="dxa"/>
            <w:shd w:val="pct10" w:color="auto" w:fill="auto"/>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Revised Consequence</w:t>
            </w:r>
          </w:p>
        </w:tc>
        <w:tc>
          <w:tcPr>
            <w:tcW w:w="640" w:type="dxa"/>
            <w:tcBorders>
              <w:bottom w:val="single" w:sz="4" w:space="0" w:color="auto"/>
            </w:tcBorders>
            <w:shd w:val="pct10" w:color="auto" w:fill="auto"/>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New Score</w:t>
            </w:r>
          </w:p>
        </w:tc>
      </w:tr>
      <w:tr w:rsidR="000D0D03" w:rsidRPr="00BE769D" w:rsidTr="00226F9B">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Safety</w:t>
            </w:r>
          </w:p>
        </w:tc>
        <w:tc>
          <w:tcPr>
            <w:tcW w:w="992"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Branch falls onto tent and campers camping under trees</w:t>
            </w:r>
          </w:p>
        </w:tc>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Check dangerous branches annually</w:t>
            </w:r>
          </w:p>
        </w:tc>
        <w:tc>
          <w:tcPr>
            <w:tcW w:w="1276"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Satisfactory</w:t>
            </w:r>
          </w:p>
        </w:tc>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Fence off dangerous trees and erect sign</w:t>
            </w:r>
            <w:r>
              <w:rPr>
                <w:sz w:val="16"/>
                <w:szCs w:val="16"/>
              </w:rPr>
              <w:t>age to warn campers of the risk</w:t>
            </w:r>
          </w:p>
        </w:tc>
        <w:tc>
          <w:tcPr>
            <w:tcW w:w="1276"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Good</w:t>
            </w:r>
          </w:p>
        </w:tc>
        <w:tc>
          <w:tcPr>
            <w:tcW w:w="992"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Low</w:t>
            </w:r>
          </w:p>
        </w:tc>
        <w:tc>
          <w:tcPr>
            <w:tcW w:w="1276"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High</w:t>
            </w:r>
          </w:p>
        </w:tc>
        <w:tc>
          <w:tcPr>
            <w:tcW w:w="640" w:type="dxa"/>
            <w:shd w:val="clear" w:color="auto" w:fill="F79646"/>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B</w:t>
            </w:r>
          </w:p>
        </w:tc>
      </w:tr>
      <w:tr w:rsidR="000D0D03" w:rsidRPr="00BE769D" w:rsidTr="00226F9B">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Safety</w:t>
            </w:r>
          </w:p>
        </w:tc>
        <w:tc>
          <w:tcPr>
            <w:tcW w:w="992"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Injury to a new volunteer as a result of risky behaviour</w:t>
            </w:r>
          </w:p>
        </w:tc>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New volunteers work alongside experienced volunteers</w:t>
            </w:r>
          </w:p>
        </w:tc>
        <w:tc>
          <w:tcPr>
            <w:tcW w:w="1276"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Satisfactory</w:t>
            </w:r>
          </w:p>
        </w:tc>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Conduct occupational health and safety training for volunteers</w:t>
            </w:r>
          </w:p>
        </w:tc>
        <w:tc>
          <w:tcPr>
            <w:tcW w:w="1276"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Good</w:t>
            </w:r>
          </w:p>
        </w:tc>
        <w:tc>
          <w:tcPr>
            <w:tcW w:w="992"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Low</w:t>
            </w:r>
          </w:p>
        </w:tc>
        <w:tc>
          <w:tcPr>
            <w:tcW w:w="1276"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Medium</w:t>
            </w:r>
          </w:p>
        </w:tc>
        <w:tc>
          <w:tcPr>
            <w:tcW w:w="640" w:type="dxa"/>
            <w:shd w:val="clear" w:color="auto" w:fill="FFFF00"/>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C</w:t>
            </w:r>
          </w:p>
        </w:tc>
      </w:tr>
      <w:tr w:rsidR="000D0D03" w:rsidRPr="00BE769D" w:rsidTr="00226F9B">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Safety</w:t>
            </w:r>
          </w:p>
        </w:tc>
        <w:tc>
          <w:tcPr>
            <w:tcW w:w="992"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Person injured at private function in hall for hire</w:t>
            </w:r>
          </w:p>
        </w:tc>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Regular inspection of hall for physical risks</w:t>
            </w:r>
          </w:p>
        </w:tc>
        <w:tc>
          <w:tcPr>
            <w:tcW w:w="1276" w:type="dxa"/>
            <w:tcMar>
              <w:left w:w="68" w:type="dxa"/>
              <w:right w:w="68" w:type="dxa"/>
            </w:tcMar>
          </w:tcPr>
          <w:p w:rsidR="000D0D03" w:rsidRPr="00BE769D" w:rsidRDefault="00812388" w:rsidP="00D9501F">
            <w:pPr>
              <w:pStyle w:val="Body"/>
              <w:spacing w:line="220" w:lineRule="atLeast"/>
              <w:rPr>
                <w:sz w:val="16"/>
                <w:szCs w:val="16"/>
              </w:rPr>
            </w:pPr>
            <w:r>
              <w:rPr>
                <w:sz w:val="16"/>
                <w:szCs w:val="16"/>
              </w:rPr>
              <w:t>Satisfactory</w:t>
            </w:r>
          </w:p>
        </w:tc>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Require or provide hirer’s insurance</w:t>
            </w:r>
          </w:p>
        </w:tc>
        <w:tc>
          <w:tcPr>
            <w:tcW w:w="1276" w:type="dxa"/>
            <w:tcMar>
              <w:left w:w="68" w:type="dxa"/>
              <w:right w:w="68" w:type="dxa"/>
            </w:tcMar>
          </w:tcPr>
          <w:p w:rsidR="000D0D03" w:rsidRPr="00BE769D" w:rsidRDefault="00812388" w:rsidP="00D9501F">
            <w:pPr>
              <w:pStyle w:val="Body"/>
              <w:spacing w:line="220" w:lineRule="atLeast"/>
              <w:rPr>
                <w:sz w:val="16"/>
                <w:szCs w:val="16"/>
              </w:rPr>
            </w:pPr>
            <w:r>
              <w:rPr>
                <w:sz w:val="16"/>
                <w:szCs w:val="16"/>
              </w:rPr>
              <w:t>Good</w:t>
            </w:r>
          </w:p>
        </w:tc>
        <w:tc>
          <w:tcPr>
            <w:tcW w:w="992"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Medium</w:t>
            </w:r>
          </w:p>
        </w:tc>
        <w:tc>
          <w:tcPr>
            <w:tcW w:w="1276"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Low</w:t>
            </w:r>
          </w:p>
        </w:tc>
        <w:tc>
          <w:tcPr>
            <w:tcW w:w="640" w:type="dxa"/>
            <w:tcBorders>
              <w:bottom w:val="single" w:sz="4" w:space="0" w:color="auto"/>
            </w:tcBorders>
            <w:shd w:val="clear" w:color="auto" w:fill="FFFF00"/>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C</w:t>
            </w:r>
          </w:p>
        </w:tc>
      </w:tr>
      <w:tr w:rsidR="000D0D03" w:rsidRPr="00BE769D" w:rsidTr="00226F9B">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Relationship management</w:t>
            </w:r>
          </w:p>
        </w:tc>
        <w:tc>
          <w:tcPr>
            <w:tcW w:w="992"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Dispute with reserve tenant</w:t>
            </w:r>
          </w:p>
        </w:tc>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Tenant invited to regular committee meetings</w:t>
            </w:r>
          </w:p>
        </w:tc>
        <w:tc>
          <w:tcPr>
            <w:tcW w:w="1276"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Satisfactory</w:t>
            </w:r>
          </w:p>
        </w:tc>
        <w:tc>
          <w:tcPr>
            <w:tcW w:w="1134"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No further action at this time</w:t>
            </w:r>
          </w:p>
        </w:tc>
        <w:tc>
          <w:tcPr>
            <w:tcW w:w="1276"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Satisfactory</w:t>
            </w:r>
          </w:p>
        </w:tc>
        <w:tc>
          <w:tcPr>
            <w:tcW w:w="992"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Medium</w:t>
            </w:r>
          </w:p>
        </w:tc>
        <w:tc>
          <w:tcPr>
            <w:tcW w:w="1276" w:type="dxa"/>
            <w:tcMar>
              <w:left w:w="68" w:type="dxa"/>
              <w:right w:w="68" w:type="dxa"/>
            </w:tcMar>
          </w:tcPr>
          <w:p w:rsidR="000D0D03" w:rsidRPr="00BE769D" w:rsidRDefault="000D0D03" w:rsidP="00D9501F">
            <w:pPr>
              <w:pStyle w:val="Body"/>
              <w:spacing w:line="220" w:lineRule="atLeast"/>
              <w:rPr>
                <w:sz w:val="16"/>
                <w:szCs w:val="16"/>
              </w:rPr>
            </w:pPr>
            <w:r w:rsidRPr="00BE769D">
              <w:rPr>
                <w:sz w:val="16"/>
                <w:szCs w:val="16"/>
              </w:rPr>
              <w:t>Medium</w:t>
            </w:r>
          </w:p>
        </w:tc>
        <w:tc>
          <w:tcPr>
            <w:tcW w:w="640" w:type="dxa"/>
            <w:shd w:val="clear" w:color="auto" w:fill="F79646"/>
            <w:tcMar>
              <w:left w:w="68" w:type="dxa"/>
              <w:right w:w="68" w:type="dxa"/>
            </w:tcMar>
          </w:tcPr>
          <w:p w:rsidR="000D0D03" w:rsidRPr="00BE769D" w:rsidRDefault="000D0D03" w:rsidP="00D9501F">
            <w:pPr>
              <w:pStyle w:val="Body"/>
              <w:spacing w:line="220" w:lineRule="atLeast"/>
              <w:rPr>
                <w:b/>
                <w:sz w:val="16"/>
                <w:szCs w:val="16"/>
              </w:rPr>
            </w:pPr>
            <w:r w:rsidRPr="00BE769D">
              <w:rPr>
                <w:b/>
                <w:sz w:val="16"/>
                <w:szCs w:val="16"/>
              </w:rPr>
              <w:t>B</w:t>
            </w:r>
          </w:p>
        </w:tc>
      </w:tr>
    </w:tbl>
    <w:p w:rsidR="000D0D03" w:rsidRPr="00A909E4" w:rsidRDefault="002837C8" w:rsidP="00D9501F">
      <w:pPr>
        <w:pStyle w:val="HB"/>
        <w:spacing w:before="360"/>
      </w:pPr>
      <w:bookmarkStart w:id="10" w:name="_Toc380503656"/>
      <w:r>
        <w:t>Step 4 -</w:t>
      </w:r>
      <w:r w:rsidR="000D0D03" w:rsidRPr="00A909E4">
        <w:t xml:space="preserve"> Monitor risks</w:t>
      </w:r>
      <w:bookmarkEnd w:id="10"/>
    </w:p>
    <w:p w:rsidR="000D0D03" w:rsidRPr="00231F7D" w:rsidRDefault="000D0D03" w:rsidP="000D0D03">
      <w:pPr>
        <w:pStyle w:val="Body"/>
      </w:pPr>
      <w:r w:rsidRPr="00231F7D">
        <w:t xml:space="preserve">The committee must annually review its risks to identify new risks or whether anything has changed which may affect the risks already identified.  The most common way of monitoring risks is through a risk register and physical inspections.  A sample risk register is provided on the </w:t>
      </w:r>
      <w:hyperlink r:id="rId19" w:history="1">
        <w:r w:rsidRPr="0070106E">
          <w:rPr>
            <w:rStyle w:val="Hyperlink"/>
          </w:rPr>
          <w:t>Our Community website</w:t>
        </w:r>
      </w:hyperlink>
      <w:r>
        <w:t>.</w:t>
      </w:r>
    </w:p>
    <w:p w:rsidR="000D0D03" w:rsidRPr="00231F7D" w:rsidRDefault="000D0D03" w:rsidP="002837C8">
      <w:pPr>
        <w:pStyle w:val="HC"/>
      </w:pPr>
      <w:bookmarkStart w:id="11" w:name="_Toc376244204"/>
      <w:r w:rsidRPr="00231F7D">
        <w:t>Reporting on risk</w:t>
      </w:r>
      <w:bookmarkEnd w:id="11"/>
    </w:p>
    <w:p w:rsidR="004B7E11" w:rsidRDefault="000D0D03" w:rsidP="003B4496">
      <w:pPr>
        <w:pStyle w:val="Body"/>
        <w:spacing w:after="0"/>
      </w:pPr>
      <w:r w:rsidRPr="00747606">
        <w:t xml:space="preserve">Significant risks that cannot be treated and concerns the committee might have should be reported to the </w:t>
      </w:r>
      <w:hyperlink r:id="rId20" w:history="1">
        <w:r w:rsidRPr="00A2318C">
          <w:rPr>
            <w:rStyle w:val="Hyperlink"/>
          </w:rPr>
          <w:t>local DE</w:t>
        </w:r>
        <w:r w:rsidR="00A2318C">
          <w:rPr>
            <w:rStyle w:val="Hyperlink"/>
          </w:rPr>
          <w:t>LWP</w:t>
        </w:r>
        <w:r w:rsidRPr="00A2318C">
          <w:rPr>
            <w:rStyle w:val="Hyperlink"/>
          </w:rPr>
          <w:t xml:space="preserve"> office.</w:t>
        </w:r>
      </w:hyperlink>
      <w:r w:rsidR="003B4496">
        <w:t xml:space="preserve"> </w:t>
      </w:r>
    </w:p>
    <w:sectPr w:rsidR="004B7E11" w:rsidSect="0093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03" w:rsidRDefault="000D0D03" w:rsidP="000D0D03">
      <w:pPr>
        <w:spacing w:after="0" w:line="240" w:lineRule="auto"/>
      </w:pPr>
      <w:r>
        <w:separator/>
      </w:r>
    </w:p>
    <w:p w:rsidR="00F41A50" w:rsidRDefault="00F41A50"/>
  </w:endnote>
  <w:endnote w:type="continuationSeparator" w:id="0">
    <w:p w:rsidR="000D0D03" w:rsidRDefault="000D0D03" w:rsidP="000D0D03">
      <w:pPr>
        <w:spacing w:after="0" w:line="240" w:lineRule="auto"/>
      </w:pPr>
      <w:r>
        <w:continuationSeparator/>
      </w:r>
    </w:p>
    <w:p w:rsidR="00F41A50" w:rsidRDefault="00F41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02" w:rsidRDefault="00463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46752"/>
      <w:docPartObj>
        <w:docPartGallery w:val="Page Numbers (Bottom of Page)"/>
        <w:docPartUnique/>
      </w:docPartObj>
    </w:sdtPr>
    <w:sdtEndPr>
      <w:rPr>
        <w:i/>
        <w:sz w:val="12"/>
        <w:szCs w:val="12"/>
      </w:rPr>
    </w:sdtEndPr>
    <w:sdtContent>
      <w:p w:rsidR="000D0D03" w:rsidRPr="00137F7F" w:rsidRDefault="00137F7F" w:rsidP="00463502">
        <w:pPr>
          <w:pStyle w:val="Footerinarial8"/>
          <w:tabs>
            <w:tab w:val="clear" w:pos="993"/>
            <w:tab w:val="left" w:pos="1418"/>
            <w:tab w:val="left" w:pos="6237"/>
          </w:tabs>
          <w:spacing w:before="0"/>
          <w:rPr>
            <w:i/>
            <w:sz w:val="12"/>
            <w:szCs w:val="12"/>
          </w:rPr>
        </w:pPr>
        <w:r>
          <w:rPr>
            <w:i/>
            <w:noProof/>
            <w:sz w:val="12"/>
            <w:szCs w:val="12"/>
          </w:rPr>
          <w:t>10.</w:t>
        </w:r>
        <w:r w:rsidR="009362E2">
          <w:rPr>
            <w:i/>
            <w:noProof/>
            <w:sz w:val="12"/>
            <w:szCs w:val="12"/>
          </w:rPr>
          <w:t>11</w:t>
        </w:r>
        <w:bookmarkStart w:id="8" w:name="_GoBack"/>
        <w:bookmarkEnd w:id="8"/>
        <w:r>
          <w:rPr>
            <w:noProof/>
          </w:rPr>
          <w:tab/>
          <w:t xml:space="preserve">Chapter 10 – Risk </w:t>
        </w:r>
        <w:r>
          <w:rPr>
            <w:noProof/>
          </w:rPr>
          <w:tab/>
          <w:t xml:space="preserve">Page </w:t>
        </w:r>
        <w:r w:rsidRPr="008A5803">
          <w:fldChar w:fldCharType="begin"/>
        </w:r>
        <w:r w:rsidRPr="008A5803">
          <w:instrText xml:space="preserve"> PAGE   \* MERGEFORMAT </w:instrText>
        </w:r>
        <w:r w:rsidRPr="008A5803">
          <w:fldChar w:fldCharType="separate"/>
        </w:r>
        <w:r w:rsidR="00527D80">
          <w:rPr>
            <w:noProof/>
          </w:rPr>
          <w:t>6</w:t>
        </w:r>
        <w:r w:rsidRPr="008A5803">
          <w:rPr>
            <w:noProof/>
          </w:rPr>
          <w:fldChar w:fldCharType="end"/>
        </w:r>
        <w:r w:rsidRPr="008A5803">
          <w:rPr>
            <w:noProof/>
          </w:rPr>
          <w:t xml:space="preserve"> of </w:t>
        </w:r>
        <w:r w:rsidRPr="008A5803">
          <w:rPr>
            <w:noProof/>
          </w:rPr>
          <w:fldChar w:fldCharType="begin"/>
        </w:r>
        <w:r w:rsidRPr="008A5803">
          <w:rPr>
            <w:noProof/>
          </w:rPr>
          <w:instrText xml:space="preserve"> NUMPAGES   \* MERGEFORMAT </w:instrText>
        </w:r>
        <w:r w:rsidRPr="008A5803">
          <w:rPr>
            <w:noProof/>
          </w:rPr>
          <w:fldChar w:fldCharType="separate"/>
        </w:r>
        <w:r w:rsidR="00527D80">
          <w:rPr>
            <w:noProof/>
          </w:rPr>
          <w:t>6</w:t>
        </w:r>
        <w:r w:rsidRPr="008A5803">
          <w:rPr>
            <w:noProof/>
          </w:rPr>
          <w:fldChar w:fldCharType="end"/>
        </w:r>
        <w:r>
          <w:rPr>
            <w:noProof/>
          </w:rPr>
          <w:tab/>
        </w:r>
        <w:r>
          <w:rPr>
            <w:noProof/>
          </w:rPr>
          <w:tab/>
        </w:r>
        <w:r w:rsidR="00463502">
          <w:rPr>
            <w:noProof/>
            <w:szCs w:val="16"/>
          </w:rPr>
          <w:tab/>
          <w:t>Last updated: 1 November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02" w:rsidRDefault="00463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03" w:rsidRDefault="000D0D03" w:rsidP="000D0D03">
      <w:pPr>
        <w:spacing w:after="0" w:line="240" w:lineRule="auto"/>
      </w:pPr>
      <w:r>
        <w:separator/>
      </w:r>
    </w:p>
    <w:p w:rsidR="00F41A50" w:rsidRDefault="00F41A50"/>
  </w:footnote>
  <w:footnote w:type="continuationSeparator" w:id="0">
    <w:p w:rsidR="000D0D03" w:rsidRDefault="000D0D03" w:rsidP="000D0D03">
      <w:pPr>
        <w:spacing w:after="0" w:line="240" w:lineRule="auto"/>
      </w:pPr>
      <w:r>
        <w:continuationSeparator/>
      </w:r>
    </w:p>
    <w:p w:rsidR="00F41A50" w:rsidRDefault="00F41A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02" w:rsidRDefault="00463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E4" w:rsidRDefault="00A909E4">
    <w:pPr>
      <w:pStyle w:val="Header"/>
      <w:rPr>
        <w:i/>
      </w:rPr>
    </w:pPr>
    <w:r w:rsidRPr="00A909E4">
      <w:rPr>
        <w:i/>
      </w:rPr>
      <w:t>Committees of Management Responsibilities and Good Practice Guidelines 2015</w:t>
    </w:r>
  </w:p>
  <w:p w:rsidR="00A909E4" w:rsidRDefault="00A909E4">
    <w:pPr>
      <w:pStyle w:val="Header"/>
      <w:rPr>
        <w:i/>
      </w:rPr>
    </w:pPr>
  </w:p>
  <w:p w:rsidR="00A909E4" w:rsidRDefault="00A909E4">
    <w:pPr>
      <w:pStyle w:val="Header"/>
      <w:rPr>
        <w:i/>
      </w:rPr>
    </w:pPr>
  </w:p>
  <w:p w:rsidR="00A909E4" w:rsidRDefault="00A909E4">
    <w:pPr>
      <w:pStyle w:val="Header"/>
      <w:rPr>
        <w:i/>
      </w:rPr>
    </w:pPr>
  </w:p>
  <w:p w:rsidR="00A909E4" w:rsidRPr="00A909E4" w:rsidRDefault="00A909E4">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02" w:rsidRDefault="00463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1">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2">
    <w:nsid w:val="03AE6B5B"/>
    <w:multiLevelType w:val="hybridMultilevel"/>
    <w:tmpl w:val="A1BAD0A2"/>
    <w:lvl w:ilvl="0" w:tplc="4BB85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84737B"/>
    <w:multiLevelType w:val="hybridMultilevel"/>
    <w:tmpl w:val="31B2C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3"/>
  </w:num>
  <w:num w:numId="6">
    <w:abstractNumId w:val="1"/>
  </w:num>
  <w:num w:numId="7">
    <w:abstractNumId w:val="1"/>
  </w:num>
  <w:num w:numId="8">
    <w:abstractNumId w:val="0"/>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03"/>
    <w:rsid w:val="0006428B"/>
    <w:rsid w:val="00067B37"/>
    <w:rsid w:val="0008112C"/>
    <w:rsid w:val="000B51E2"/>
    <w:rsid w:val="000D0D03"/>
    <w:rsid w:val="000D647C"/>
    <w:rsid w:val="000F7832"/>
    <w:rsid w:val="00101C6B"/>
    <w:rsid w:val="00137F7F"/>
    <w:rsid w:val="001920DC"/>
    <w:rsid w:val="001B65FD"/>
    <w:rsid w:val="001D6CAC"/>
    <w:rsid w:val="001F3729"/>
    <w:rsid w:val="00226E82"/>
    <w:rsid w:val="00264385"/>
    <w:rsid w:val="002837C8"/>
    <w:rsid w:val="002B0DF3"/>
    <w:rsid w:val="002D4AB0"/>
    <w:rsid w:val="00332067"/>
    <w:rsid w:val="003455AA"/>
    <w:rsid w:val="003A2DD6"/>
    <w:rsid w:val="003A52EF"/>
    <w:rsid w:val="003B4496"/>
    <w:rsid w:val="003C25D7"/>
    <w:rsid w:val="003D0E2E"/>
    <w:rsid w:val="0042060D"/>
    <w:rsid w:val="004219DA"/>
    <w:rsid w:val="004500C4"/>
    <w:rsid w:val="00463502"/>
    <w:rsid w:val="00492C28"/>
    <w:rsid w:val="004A67C9"/>
    <w:rsid w:val="004B7E11"/>
    <w:rsid w:val="004E20FD"/>
    <w:rsid w:val="005019DA"/>
    <w:rsid w:val="00527775"/>
    <w:rsid w:val="00527D80"/>
    <w:rsid w:val="00531014"/>
    <w:rsid w:val="005539FD"/>
    <w:rsid w:val="00566D14"/>
    <w:rsid w:val="00584209"/>
    <w:rsid w:val="00595709"/>
    <w:rsid w:val="005A3860"/>
    <w:rsid w:val="005C6C58"/>
    <w:rsid w:val="005E4447"/>
    <w:rsid w:val="0062754B"/>
    <w:rsid w:val="006303C5"/>
    <w:rsid w:val="00632780"/>
    <w:rsid w:val="00635A46"/>
    <w:rsid w:val="006405C0"/>
    <w:rsid w:val="006735D5"/>
    <w:rsid w:val="00676C70"/>
    <w:rsid w:val="006A7D1C"/>
    <w:rsid w:val="006B37BC"/>
    <w:rsid w:val="006C297F"/>
    <w:rsid w:val="006E0366"/>
    <w:rsid w:val="007141E8"/>
    <w:rsid w:val="00780843"/>
    <w:rsid w:val="007A3850"/>
    <w:rsid w:val="007B59DB"/>
    <w:rsid w:val="007F2611"/>
    <w:rsid w:val="00812388"/>
    <w:rsid w:val="00826C7E"/>
    <w:rsid w:val="00836C5F"/>
    <w:rsid w:val="00840E1B"/>
    <w:rsid w:val="00846F72"/>
    <w:rsid w:val="00885D31"/>
    <w:rsid w:val="008A3F45"/>
    <w:rsid w:val="009362E2"/>
    <w:rsid w:val="00942B5A"/>
    <w:rsid w:val="009C5821"/>
    <w:rsid w:val="009D4D6C"/>
    <w:rsid w:val="00A03213"/>
    <w:rsid w:val="00A106BB"/>
    <w:rsid w:val="00A15C0E"/>
    <w:rsid w:val="00A2318C"/>
    <w:rsid w:val="00A33122"/>
    <w:rsid w:val="00A43896"/>
    <w:rsid w:val="00A678A3"/>
    <w:rsid w:val="00A909E4"/>
    <w:rsid w:val="00AE7854"/>
    <w:rsid w:val="00B42954"/>
    <w:rsid w:val="00B5765A"/>
    <w:rsid w:val="00BA761C"/>
    <w:rsid w:val="00BB583F"/>
    <w:rsid w:val="00BC74FA"/>
    <w:rsid w:val="00BC7B92"/>
    <w:rsid w:val="00BE4C43"/>
    <w:rsid w:val="00C41EFA"/>
    <w:rsid w:val="00C47115"/>
    <w:rsid w:val="00C51EEE"/>
    <w:rsid w:val="00C97450"/>
    <w:rsid w:val="00CB2E24"/>
    <w:rsid w:val="00D5112C"/>
    <w:rsid w:val="00D85CAC"/>
    <w:rsid w:val="00D9312E"/>
    <w:rsid w:val="00D9501F"/>
    <w:rsid w:val="00DD40B2"/>
    <w:rsid w:val="00DF03EA"/>
    <w:rsid w:val="00DF6DA0"/>
    <w:rsid w:val="00E25723"/>
    <w:rsid w:val="00E4607D"/>
    <w:rsid w:val="00E62455"/>
    <w:rsid w:val="00E9285E"/>
    <w:rsid w:val="00ED7540"/>
    <w:rsid w:val="00F11A43"/>
    <w:rsid w:val="00F263AF"/>
    <w:rsid w:val="00F26D54"/>
    <w:rsid w:val="00F30093"/>
    <w:rsid w:val="00F4131F"/>
    <w:rsid w:val="00F41A50"/>
    <w:rsid w:val="00F44F7B"/>
    <w:rsid w:val="00F46885"/>
    <w:rsid w:val="00F74035"/>
    <w:rsid w:val="00FE3694"/>
    <w:rsid w:val="00FF2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0D0D03"/>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F263AF"/>
    <w:pPr>
      <w:keepNext/>
      <w:spacing w:before="240" w:after="60"/>
      <w:outlineLvl w:val="0"/>
    </w:pPr>
    <w:rPr>
      <w:b/>
      <w:bCs/>
      <w:kern w:val="32"/>
      <w:szCs w:val="32"/>
    </w:rPr>
  </w:style>
  <w:style w:type="paragraph" w:styleId="Heading2">
    <w:name w:val="heading 2"/>
    <w:basedOn w:val="HB"/>
    <w:next w:val="Normal"/>
    <w:link w:val="Heading2Char"/>
    <w:qFormat/>
    <w:rsid w:val="006405C0"/>
    <w:pPr>
      <w:spacing w:before="300"/>
      <w:outlineLvl w:val="1"/>
    </w:pPr>
    <w:rPr>
      <w:sz w:val="28"/>
      <w:lang w:eastAsia="en-AU"/>
    </w:rPr>
  </w:style>
  <w:style w:type="paragraph" w:styleId="Heading3">
    <w:name w:val="heading 3"/>
    <w:basedOn w:val="Normal"/>
    <w:next w:val="Normal"/>
    <w:link w:val="Heading3Char"/>
    <w:qFormat/>
    <w:rsid w:val="006405C0"/>
    <w:pPr>
      <w:spacing w:before="60" w:after="100"/>
      <w:outlineLvl w:val="2"/>
    </w:pPr>
    <w:rPr>
      <w:b/>
      <w:color w:val="228591"/>
      <w:sz w:val="21"/>
      <w:szCs w:val="20"/>
      <w:lang w:eastAsia="en-AU"/>
    </w:rPr>
  </w:style>
  <w:style w:type="paragraph" w:styleId="Heading4">
    <w:name w:val="heading 4"/>
    <w:basedOn w:val="Normal"/>
    <w:next w:val="Normal"/>
    <w:link w:val="Heading4Char"/>
    <w:rsid w:val="00F263A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F263AF"/>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F263A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F263AF"/>
    <w:pPr>
      <w:spacing w:before="240" w:after="60"/>
      <w:outlineLvl w:val="6"/>
    </w:pPr>
    <w:rPr>
      <w:rFonts w:ascii="Times New Roman" w:hAnsi="Times New Roman"/>
      <w:sz w:val="24"/>
    </w:rPr>
  </w:style>
  <w:style w:type="paragraph" w:styleId="Heading8">
    <w:name w:val="heading 8"/>
    <w:basedOn w:val="Normal"/>
    <w:next w:val="Normal"/>
    <w:link w:val="Heading8Char"/>
    <w:rsid w:val="00F263AF"/>
    <w:pPr>
      <w:spacing w:before="240" w:after="60"/>
      <w:outlineLvl w:val="7"/>
    </w:pPr>
    <w:rPr>
      <w:rFonts w:ascii="Times New Roman" w:hAnsi="Times New Roman"/>
      <w:i/>
      <w:iCs/>
      <w:sz w:val="24"/>
    </w:rPr>
  </w:style>
  <w:style w:type="paragraph" w:styleId="Heading9">
    <w:name w:val="heading 9"/>
    <w:basedOn w:val="Normal"/>
    <w:next w:val="Normal"/>
    <w:link w:val="Heading9Char"/>
    <w:rsid w:val="00F263A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F263AF"/>
    <w:rPr>
      <w:rFonts w:ascii="Arial" w:hAnsi="Arial" w:cs="Arial"/>
      <w:b/>
      <w:bCs/>
      <w:kern w:val="32"/>
      <w:sz w:val="18"/>
      <w:szCs w:val="32"/>
      <w:lang w:eastAsia="en-US"/>
    </w:rPr>
  </w:style>
  <w:style w:type="character" w:customStyle="1" w:styleId="Heading2Char">
    <w:name w:val="Heading 2 Char"/>
    <w:basedOn w:val="DefaultParagraphFont"/>
    <w:link w:val="Heading2"/>
    <w:rsid w:val="006405C0"/>
    <w:rPr>
      <w:rFonts w:ascii="Arial" w:hAnsi="Arial" w:cs="Arial"/>
      <w:b/>
      <w:color w:val="228591"/>
      <w:sz w:val="28"/>
      <w:szCs w:val="24"/>
    </w:rPr>
  </w:style>
  <w:style w:type="character" w:customStyle="1" w:styleId="Heading3Char">
    <w:name w:val="Heading 3 Char"/>
    <w:basedOn w:val="DefaultParagraphFont"/>
    <w:link w:val="Heading3"/>
    <w:rsid w:val="006405C0"/>
    <w:rPr>
      <w:rFonts w:ascii="Arial" w:hAnsi="Arial" w:cs="Arial"/>
      <w:b/>
      <w:color w:val="228591"/>
      <w:sz w:val="21"/>
    </w:rPr>
  </w:style>
  <w:style w:type="character" w:customStyle="1" w:styleId="Heading4Char">
    <w:name w:val="Heading 4 Char"/>
    <w:basedOn w:val="DefaultParagraphFont"/>
    <w:link w:val="Heading4"/>
    <w:rsid w:val="00F263AF"/>
    <w:rPr>
      <w:rFonts w:cs="Arial"/>
      <w:b/>
      <w:bCs/>
      <w:sz w:val="28"/>
      <w:szCs w:val="28"/>
      <w:lang w:eastAsia="en-US"/>
    </w:rPr>
  </w:style>
  <w:style w:type="character" w:customStyle="1" w:styleId="Heading5Char">
    <w:name w:val="Heading 5 Char"/>
    <w:basedOn w:val="DefaultParagraphFont"/>
    <w:link w:val="Heading5"/>
    <w:rsid w:val="00F263AF"/>
    <w:rPr>
      <w:rFonts w:cs="Arial"/>
      <w:b/>
      <w:bCs/>
      <w:i/>
      <w:iCs/>
      <w:sz w:val="26"/>
      <w:szCs w:val="26"/>
      <w:lang w:eastAsia="en-US"/>
    </w:rPr>
  </w:style>
  <w:style w:type="character" w:customStyle="1" w:styleId="Heading6Char">
    <w:name w:val="Heading 6 Char"/>
    <w:basedOn w:val="DefaultParagraphFont"/>
    <w:link w:val="Heading6"/>
    <w:rsid w:val="00F263AF"/>
    <w:rPr>
      <w:rFonts w:cs="Arial"/>
      <w:b/>
      <w:bCs/>
      <w:sz w:val="22"/>
      <w:szCs w:val="22"/>
      <w:lang w:eastAsia="en-US"/>
    </w:rPr>
  </w:style>
  <w:style w:type="character" w:customStyle="1" w:styleId="Heading7Char">
    <w:name w:val="Heading 7 Char"/>
    <w:basedOn w:val="DefaultParagraphFont"/>
    <w:link w:val="Heading7"/>
    <w:rsid w:val="00F263AF"/>
    <w:rPr>
      <w:rFonts w:cs="Arial"/>
      <w:sz w:val="24"/>
      <w:szCs w:val="24"/>
      <w:lang w:eastAsia="en-US"/>
    </w:rPr>
  </w:style>
  <w:style w:type="character" w:customStyle="1" w:styleId="Heading8Char">
    <w:name w:val="Heading 8 Char"/>
    <w:basedOn w:val="DefaultParagraphFont"/>
    <w:link w:val="Heading8"/>
    <w:rsid w:val="00F263AF"/>
    <w:rPr>
      <w:rFonts w:cs="Arial"/>
      <w:i/>
      <w:iCs/>
      <w:sz w:val="24"/>
      <w:szCs w:val="24"/>
      <w:lang w:eastAsia="en-US"/>
    </w:rPr>
  </w:style>
  <w:style w:type="character" w:customStyle="1" w:styleId="Heading9Char">
    <w:name w:val="Heading 9 Char"/>
    <w:basedOn w:val="DefaultParagraphFont"/>
    <w:link w:val="Heading9"/>
    <w:rsid w:val="00F263AF"/>
    <w:rPr>
      <w:rFonts w:ascii="Arial" w:hAnsi="Arial" w:cs="Arial"/>
      <w:sz w:val="22"/>
      <w:szCs w:val="22"/>
      <w:lang w:eastAsia="en-US"/>
    </w:rPr>
  </w:style>
  <w:style w:type="paragraph" w:styleId="Title">
    <w:name w:val="Title"/>
    <w:basedOn w:val="Normal"/>
    <w:link w:val="TitleChar"/>
    <w:qFormat/>
    <w:rsid w:val="006405C0"/>
    <w:pPr>
      <w:spacing w:before="240" w:after="60"/>
      <w:jc w:val="center"/>
      <w:outlineLvl w:val="0"/>
    </w:pPr>
    <w:rPr>
      <w:b/>
      <w:bCs/>
      <w:kern w:val="28"/>
      <w:sz w:val="32"/>
      <w:szCs w:val="32"/>
    </w:rPr>
  </w:style>
  <w:style w:type="character" w:customStyle="1" w:styleId="TitleChar">
    <w:name w:val="Title Char"/>
    <w:basedOn w:val="DefaultParagraphFont"/>
    <w:link w:val="Title"/>
    <w:rsid w:val="006405C0"/>
    <w:rPr>
      <w:rFonts w:ascii="Arial" w:hAnsi="Arial" w:cs="Arial"/>
      <w:b/>
      <w:bCs/>
      <w:kern w:val="28"/>
      <w:sz w:val="32"/>
      <w:szCs w:val="32"/>
      <w:lang w:eastAsia="en-US"/>
    </w:rPr>
  </w:style>
  <w:style w:type="paragraph" w:styleId="Subtitle">
    <w:name w:val="Subtitle"/>
    <w:basedOn w:val="Normal"/>
    <w:link w:val="SubtitleChar"/>
    <w:unhideWhenUsed/>
    <w:qFormat/>
    <w:rsid w:val="006405C0"/>
    <w:pPr>
      <w:spacing w:after="60"/>
      <w:jc w:val="center"/>
      <w:outlineLvl w:val="1"/>
    </w:pPr>
    <w:rPr>
      <w:sz w:val="24"/>
    </w:rPr>
  </w:style>
  <w:style w:type="character" w:customStyle="1" w:styleId="SubtitleChar">
    <w:name w:val="Subtitle Char"/>
    <w:basedOn w:val="DefaultParagraphFont"/>
    <w:link w:val="Subtitle"/>
    <w:rsid w:val="006405C0"/>
    <w:rPr>
      <w:rFonts w:ascii="Arial" w:hAnsi="Arial" w:cs="Arial"/>
      <w:sz w:val="24"/>
      <w:szCs w:val="24"/>
      <w:lang w:eastAsia="en-US"/>
    </w:rPr>
  </w:style>
  <w:style w:type="character" w:styleId="Strong">
    <w:name w:val="Strong"/>
    <w:rsid w:val="00F263AF"/>
    <w:rPr>
      <w:b/>
      <w:bCs/>
    </w:rPr>
  </w:style>
  <w:style w:type="character" w:styleId="Emphasis">
    <w:name w:val="Emphasis"/>
    <w:rsid w:val="00F263AF"/>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263AF"/>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6405C0"/>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6405C0"/>
    <w:pPr>
      <w:tabs>
        <w:tab w:val="left" w:pos="284"/>
      </w:tabs>
      <w:ind w:left="284" w:hanging="284"/>
    </w:pPr>
    <w:rPr>
      <w:color w:val="419997"/>
      <w:sz w:val="23"/>
      <w:szCs w:val="23"/>
    </w:rPr>
  </w:style>
  <w:style w:type="character" w:customStyle="1" w:styleId="BulletChar">
    <w:name w:val="_Bullet Char"/>
    <w:link w:val="Bullet"/>
    <w:rsid w:val="006405C0"/>
    <w:rPr>
      <w:rFonts w:ascii="Arial" w:hAnsi="Arial" w:cs="Arial"/>
      <w:color w:val="419997"/>
      <w:sz w:val="23"/>
      <w:szCs w:val="23"/>
      <w:lang w:eastAsia="en-US"/>
    </w:rPr>
  </w:style>
  <w:style w:type="paragraph" w:customStyle="1" w:styleId="HA">
    <w:name w:val="_HA"/>
    <w:next w:val="Body"/>
    <w:uiPriority w:val="2"/>
    <w:qFormat/>
    <w:rsid w:val="006405C0"/>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6405C0"/>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6405C0"/>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0D0D03"/>
    <w:pPr>
      <w:spacing w:before="57" w:line="220" w:lineRule="atLeast"/>
    </w:pPr>
    <w:rPr>
      <w:rFonts w:ascii="Arial" w:hAnsi="Arial" w:cs="Arial"/>
      <w:b/>
      <w:sz w:val="18"/>
      <w:szCs w:val="24"/>
      <w:lang w:eastAsia="en-US"/>
    </w:rPr>
  </w:style>
  <w:style w:type="paragraph" w:customStyle="1" w:styleId="Pullout">
    <w:name w:val="_Pullout"/>
    <w:qFormat/>
    <w:rsid w:val="006405C0"/>
    <w:pPr>
      <w:spacing w:before="85" w:after="170" w:line="300" w:lineRule="atLeast"/>
    </w:pPr>
    <w:rPr>
      <w:rFonts w:ascii="Arial" w:hAnsi="Arial" w:cs="Arial"/>
      <w:color w:val="419997"/>
      <w:sz w:val="23"/>
      <w:szCs w:val="24"/>
      <w:lang w:eastAsia="en-US"/>
    </w:rPr>
  </w:style>
  <w:style w:type="paragraph" w:customStyle="1" w:styleId="TblHd">
    <w:name w:val="_TblHd"/>
    <w:rsid w:val="000D0D03"/>
    <w:pPr>
      <w:spacing w:before="60" w:after="60" w:line="230" w:lineRule="atLeast"/>
    </w:pPr>
    <w:rPr>
      <w:rFonts w:ascii="Arial" w:hAnsi="Arial" w:cs="Arial"/>
      <w:b/>
      <w:sz w:val="19"/>
      <w:szCs w:val="24"/>
      <w:lang w:eastAsia="en-US"/>
    </w:rPr>
  </w:style>
  <w:style w:type="character" w:styleId="Hyperlink">
    <w:name w:val="Hyperlink"/>
    <w:uiPriority w:val="99"/>
    <w:rsid w:val="000D0D03"/>
    <w:rPr>
      <w:color w:val="0000FF"/>
      <w:u w:val="single"/>
    </w:rPr>
  </w:style>
  <w:style w:type="paragraph" w:customStyle="1" w:styleId="TableTitle">
    <w:name w:val="_TableTitle"/>
    <w:rsid w:val="000D0D03"/>
    <w:pPr>
      <w:spacing w:after="120" w:line="220" w:lineRule="atLeast"/>
    </w:pPr>
    <w:rPr>
      <w:rFonts w:ascii="Arial" w:hAnsi="Arial" w:cs="Arial"/>
      <w:b/>
      <w:color w:val="404040"/>
      <w:sz w:val="18"/>
      <w:szCs w:val="18"/>
      <w:lang w:eastAsia="en-US"/>
    </w:rPr>
  </w:style>
  <w:style w:type="paragraph" w:customStyle="1" w:styleId="DEPINormal">
    <w:name w:val="DEPINormal"/>
    <w:basedOn w:val="Normal"/>
    <w:link w:val="DEPINormalChar"/>
    <w:rsid w:val="000D0D03"/>
    <w:pPr>
      <w:widowControl w:val="0"/>
      <w:suppressAutoHyphens/>
      <w:autoSpaceDE w:val="0"/>
      <w:autoSpaceDN w:val="0"/>
      <w:adjustRightInd w:val="0"/>
      <w:textAlignment w:val="center"/>
    </w:pPr>
    <w:rPr>
      <w:rFonts w:ascii="Frutiger-Light" w:hAnsi="Frutiger-Light" w:cs="Frutiger-Light"/>
      <w:color w:val="1C1E1F"/>
      <w:sz w:val="17"/>
      <w:szCs w:val="17"/>
      <w:lang w:val="en-GB"/>
    </w:rPr>
  </w:style>
  <w:style w:type="character" w:customStyle="1" w:styleId="DEPINormalChar">
    <w:name w:val="DEPINormal Char"/>
    <w:link w:val="DEPINormal"/>
    <w:rsid w:val="000D0D03"/>
    <w:rPr>
      <w:rFonts w:ascii="Frutiger-Light" w:hAnsi="Frutiger-Light" w:cs="Frutiger-Light"/>
      <w:color w:val="1C1E1F"/>
      <w:sz w:val="17"/>
      <w:szCs w:val="17"/>
      <w:lang w:val="en-GB" w:eastAsia="en-US"/>
    </w:rPr>
  </w:style>
  <w:style w:type="paragraph" w:customStyle="1" w:styleId="Bulletlast">
    <w:name w:val="_Bullet last"/>
    <w:basedOn w:val="Bullet"/>
    <w:uiPriority w:val="9"/>
    <w:rsid w:val="000D0D03"/>
    <w:pPr>
      <w:spacing w:after="240"/>
    </w:pPr>
  </w:style>
  <w:style w:type="character" w:customStyle="1" w:styleId="Bold">
    <w:name w:val="Bold"/>
    <w:uiPriority w:val="99"/>
    <w:rsid w:val="000D0D03"/>
    <w:rPr>
      <w:b/>
    </w:rPr>
  </w:style>
  <w:style w:type="paragraph" w:customStyle="1" w:styleId="keystagestext">
    <w:name w:val="key stages text"/>
    <w:basedOn w:val="Normal"/>
    <w:uiPriority w:val="9"/>
    <w:rsid w:val="000D0D03"/>
    <w:pPr>
      <w:spacing w:before="160" w:after="60" w:line="300" w:lineRule="atLeast"/>
      <w:jc w:val="center"/>
      <w:outlineLvl w:val="0"/>
    </w:pPr>
    <w:rPr>
      <w:b/>
      <w:sz w:val="32"/>
      <w:szCs w:val="32"/>
    </w:rPr>
  </w:style>
  <w:style w:type="paragraph" w:styleId="BalloonText">
    <w:name w:val="Balloon Text"/>
    <w:basedOn w:val="Normal"/>
    <w:link w:val="BalloonTextChar"/>
    <w:uiPriority w:val="99"/>
    <w:semiHidden/>
    <w:unhideWhenUsed/>
    <w:rsid w:val="000D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03"/>
    <w:rPr>
      <w:rFonts w:ascii="Tahoma" w:hAnsi="Tahoma" w:cs="Tahoma"/>
      <w:sz w:val="16"/>
      <w:szCs w:val="16"/>
      <w:lang w:eastAsia="en-US"/>
    </w:rPr>
  </w:style>
  <w:style w:type="paragraph" w:styleId="Header">
    <w:name w:val="header"/>
    <w:basedOn w:val="Normal"/>
    <w:link w:val="HeaderChar"/>
    <w:uiPriority w:val="99"/>
    <w:unhideWhenUsed/>
    <w:rsid w:val="000D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03"/>
    <w:rPr>
      <w:rFonts w:ascii="Arial" w:hAnsi="Arial" w:cs="Arial"/>
      <w:sz w:val="18"/>
      <w:szCs w:val="24"/>
      <w:lang w:eastAsia="en-US"/>
    </w:rPr>
  </w:style>
  <w:style w:type="paragraph" w:styleId="Footer">
    <w:name w:val="footer"/>
    <w:basedOn w:val="Normal"/>
    <w:link w:val="FooterChar"/>
    <w:uiPriority w:val="99"/>
    <w:unhideWhenUsed/>
    <w:rsid w:val="000D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03"/>
    <w:rPr>
      <w:rFonts w:ascii="Arial" w:hAnsi="Arial" w:cs="Arial"/>
      <w:sz w:val="18"/>
      <w:szCs w:val="24"/>
      <w:lang w:eastAsia="en-US"/>
    </w:rPr>
  </w:style>
  <w:style w:type="paragraph" w:customStyle="1" w:styleId="zFooter">
    <w:name w:val="_zFooter"/>
    <w:uiPriority w:val="99"/>
    <w:rsid w:val="000D0D03"/>
    <w:pPr>
      <w:tabs>
        <w:tab w:val="right" w:pos="9639"/>
      </w:tabs>
      <w:jc w:val="center"/>
    </w:pPr>
    <w:rPr>
      <w:rFonts w:ascii="Arial" w:hAnsi="Arial"/>
      <w:sz w:val="14"/>
      <w:szCs w:val="24"/>
      <w:lang w:eastAsia="en-US"/>
    </w:rPr>
  </w:style>
  <w:style w:type="character" w:customStyle="1" w:styleId="zRptPgNum">
    <w:name w:val="_zRptPgNum"/>
    <w:uiPriority w:val="99"/>
    <w:rsid w:val="00A2318C"/>
    <w:rPr>
      <w:color w:val="419997"/>
    </w:rPr>
  </w:style>
  <w:style w:type="character" w:styleId="FollowedHyperlink">
    <w:name w:val="FollowedHyperlink"/>
    <w:basedOn w:val="DefaultParagraphFont"/>
    <w:uiPriority w:val="99"/>
    <w:semiHidden/>
    <w:unhideWhenUsed/>
    <w:rsid w:val="00A2318C"/>
    <w:rPr>
      <w:color w:val="800080" w:themeColor="followedHyperlink"/>
      <w:u w:val="single"/>
    </w:rPr>
  </w:style>
  <w:style w:type="paragraph" w:customStyle="1" w:styleId="Footerinarial8">
    <w:name w:val="Footer in arial 8"/>
    <w:basedOn w:val="Normal"/>
    <w:rsid w:val="00137F7F"/>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6405C0"/>
    <w:pPr>
      <w:numPr>
        <w:numId w:val="7"/>
      </w:numPr>
    </w:pPr>
  </w:style>
  <w:style w:type="character" w:styleId="SubtleEmphasis">
    <w:name w:val="Subtle Emphasis"/>
    <w:basedOn w:val="DefaultParagraphFont"/>
    <w:uiPriority w:val="19"/>
    <w:rsid w:val="00F263AF"/>
    <w:rPr>
      <w:i/>
      <w:iCs/>
      <w:color w:val="808080" w:themeColor="text1" w:themeTint="7F"/>
    </w:rPr>
  </w:style>
  <w:style w:type="paragraph" w:customStyle="1" w:styleId="pulloutdotpoint">
    <w:name w:val="pullout dot point"/>
    <w:basedOn w:val="ListBullet"/>
    <w:uiPriority w:val="9"/>
    <w:qFormat/>
    <w:rsid w:val="006405C0"/>
    <w:pPr>
      <w:numPr>
        <w:numId w:val="0"/>
      </w:numPr>
      <w:tabs>
        <w:tab w:val="left" w:pos="357"/>
      </w:tabs>
    </w:pPr>
    <w:rPr>
      <w:color w:val="419997"/>
      <w:sz w:val="23"/>
      <w:szCs w:val="23"/>
    </w:rPr>
  </w:style>
  <w:style w:type="paragraph" w:customStyle="1" w:styleId="TableBodyText">
    <w:name w:val="Table Body Text"/>
    <w:basedOn w:val="Normal"/>
    <w:semiHidden/>
    <w:unhideWhenUsed/>
    <w:qFormat/>
    <w:rsid w:val="006405C0"/>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6405C0"/>
    <w:pPr>
      <w:spacing w:before="50" w:after="50"/>
      <w:jc w:val="center"/>
    </w:pPr>
    <w:rPr>
      <w:color w:val="798D28"/>
      <w:spacing w:val="-2"/>
      <w:sz w:val="32"/>
      <w:szCs w:val="32"/>
    </w:rPr>
  </w:style>
  <w:style w:type="character" w:customStyle="1" w:styleId="TableBodyText-Italics">
    <w:name w:val="Table Body Text - Italics"/>
    <w:semiHidden/>
    <w:unhideWhenUsed/>
    <w:qFormat/>
    <w:rsid w:val="006405C0"/>
    <w:rPr>
      <w:rFonts w:ascii="Arial" w:hAnsi="Arial"/>
      <w:i/>
      <w:sz w:val="18"/>
    </w:rPr>
  </w:style>
  <w:style w:type="paragraph" w:customStyle="1" w:styleId="pulldot">
    <w:name w:val="pull dot"/>
    <w:basedOn w:val="ListBullet"/>
    <w:qFormat/>
    <w:rsid w:val="006405C0"/>
    <w:pPr>
      <w:numPr>
        <w:numId w:val="0"/>
      </w:numPr>
      <w:tabs>
        <w:tab w:val="left" w:pos="357"/>
      </w:tabs>
    </w:pPr>
    <w:rPr>
      <w:color w:val="419997"/>
      <w:sz w:val="23"/>
      <w:szCs w:val="23"/>
    </w:rPr>
  </w:style>
  <w:style w:type="paragraph" w:styleId="ListBullet2">
    <w:name w:val="List Bullet 2"/>
    <w:basedOn w:val="Normal"/>
    <w:uiPriority w:val="99"/>
    <w:qFormat/>
    <w:rsid w:val="006405C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0D0D03"/>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F263AF"/>
    <w:pPr>
      <w:keepNext/>
      <w:spacing w:before="240" w:after="60"/>
      <w:outlineLvl w:val="0"/>
    </w:pPr>
    <w:rPr>
      <w:b/>
      <w:bCs/>
      <w:kern w:val="32"/>
      <w:szCs w:val="32"/>
    </w:rPr>
  </w:style>
  <w:style w:type="paragraph" w:styleId="Heading2">
    <w:name w:val="heading 2"/>
    <w:basedOn w:val="HB"/>
    <w:next w:val="Normal"/>
    <w:link w:val="Heading2Char"/>
    <w:qFormat/>
    <w:rsid w:val="006405C0"/>
    <w:pPr>
      <w:spacing w:before="300"/>
      <w:outlineLvl w:val="1"/>
    </w:pPr>
    <w:rPr>
      <w:sz w:val="28"/>
      <w:lang w:eastAsia="en-AU"/>
    </w:rPr>
  </w:style>
  <w:style w:type="paragraph" w:styleId="Heading3">
    <w:name w:val="heading 3"/>
    <w:basedOn w:val="Normal"/>
    <w:next w:val="Normal"/>
    <w:link w:val="Heading3Char"/>
    <w:qFormat/>
    <w:rsid w:val="006405C0"/>
    <w:pPr>
      <w:spacing w:before="60" w:after="100"/>
      <w:outlineLvl w:val="2"/>
    </w:pPr>
    <w:rPr>
      <w:b/>
      <w:color w:val="228591"/>
      <w:sz w:val="21"/>
      <w:szCs w:val="20"/>
      <w:lang w:eastAsia="en-AU"/>
    </w:rPr>
  </w:style>
  <w:style w:type="paragraph" w:styleId="Heading4">
    <w:name w:val="heading 4"/>
    <w:basedOn w:val="Normal"/>
    <w:next w:val="Normal"/>
    <w:link w:val="Heading4Char"/>
    <w:rsid w:val="00F263A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F263AF"/>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F263A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F263AF"/>
    <w:pPr>
      <w:spacing w:before="240" w:after="60"/>
      <w:outlineLvl w:val="6"/>
    </w:pPr>
    <w:rPr>
      <w:rFonts w:ascii="Times New Roman" w:hAnsi="Times New Roman"/>
      <w:sz w:val="24"/>
    </w:rPr>
  </w:style>
  <w:style w:type="paragraph" w:styleId="Heading8">
    <w:name w:val="heading 8"/>
    <w:basedOn w:val="Normal"/>
    <w:next w:val="Normal"/>
    <w:link w:val="Heading8Char"/>
    <w:rsid w:val="00F263AF"/>
    <w:pPr>
      <w:spacing w:before="240" w:after="60"/>
      <w:outlineLvl w:val="7"/>
    </w:pPr>
    <w:rPr>
      <w:rFonts w:ascii="Times New Roman" w:hAnsi="Times New Roman"/>
      <w:i/>
      <w:iCs/>
      <w:sz w:val="24"/>
    </w:rPr>
  </w:style>
  <w:style w:type="paragraph" w:styleId="Heading9">
    <w:name w:val="heading 9"/>
    <w:basedOn w:val="Normal"/>
    <w:next w:val="Normal"/>
    <w:link w:val="Heading9Char"/>
    <w:rsid w:val="00F263A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F263AF"/>
    <w:rPr>
      <w:rFonts w:ascii="Arial" w:hAnsi="Arial" w:cs="Arial"/>
      <w:b/>
      <w:bCs/>
      <w:kern w:val="32"/>
      <w:sz w:val="18"/>
      <w:szCs w:val="32"/>
      <w:lang w:eastAsia="en-US"/>
    </w:rPr>
  </w:style>
  <w:style w:type="character" w:customStyle="1" w:styleId="Heading2Char">
    <w:name w:val="Heading 2 Char"/>
    <w:basedOn w:val="DefaultParagraphFont"/>
    <w:link w:val="Heading2"/>
    <w:rsid w:val="006405C0"/>
    <w:rPr>
      <w:rFonts w:ascii="Arial" w:hAnsi="Arial" w:cs="Arial"/>
      <w:b/>
      <w:color w:val="228591"/>
      <w:sz w:val="28"/>
      <w:szCs w:val="24"/>
    </w:rPr>
  </w:style>
  <w:style w:type="character" w:customStyle="1" w:styleId="Heading3Char">
    <w:name w:val="Heading 3 Char"/>
    <w:basedOn w:val="DefaultParagraphFont"/>
    <w:link w:val="Heading3"/>
    <w:rsid w:val="006405C0"/>
    <w:rPr>
      <w:rFonts w:ascii="Arial" w:hAnsi="Arial" w:cs="Arial"/>
      <w:b/>
      <w:color w:val="228591"/>
      <w:sz w:val="21"/>
    </w:rPr>
  </w:style>
  <w:style w:type="character" w:customStyle="1" w:styleId="Heading4Char">
    <w:name w:val="Heading 4 Char"/>
    <w:basedOn w:val="DefaultParagraphFont"/>
    <w:link w:val="Heading4"/>
    <w:rsid w:val="00F263AF"/>
    <w:rPr>
      <w:rFonts w:cs="Arial"/>
      <w:b/>
      <w:bCs/>
      <w:sz w:val="28"/>
      <w:szCs w:val="28"/>
      <w:lang w:eastAsia="en-US"/>
    </w:rPr>
  </w:style>
  <w:style w:type="character" w:customStyle="1" w:styleId="Heading5Char">
    <w:name w:val="Heading 5 Char"/>
    <w:basedOn w:val="DefaultParagraphFont"/>
    <w:link w:val="Heading5"/>
    <w:rsid w:val="00F263AF"/>
    <w:rPr>
      <w:rFonts w:cs="Arial"/>
      <w:b/>
      <w:bCs/>
      <w:i/>
      <w:iCs/>
      <w:sz w:val="26"/>
      <w:szCs w:val="26"/>
      <w:lang w:eastAsia="en-US"/>
    </w:rPr>
  </w:style>
  <w:style w:type="character" w:customStyle="1" w:styleId="Heading6Char">
    <w:name w:val="Heading 6 Char"/>
    <w:basedOn w:val="DefaultParagraphFont"/>
    <w:link w:val="Heading6"/>
    <w:rsid w:val="00F263AF"/>
    <w:rPr>
      <w:rFonts w:cs="Arial"/>
      <w:b/>
      <w:bCs/>
      <w:sz w:val="22"/>
      <w:szCs w:val="22"/>
      <w:lang w:eastAsia="en-US"/>
    </w:rPr>
  </w:style>
  <w:style w:type="character" w:customStyle="1" w:styleId="Heading7Char">
    <w:name w:val="Heading 7 Char"/>
    <w:basedOn w:val="DefaultParagraphFont"/>
    <w:link w:val="Heading7"/>
    <w:rsid w:val="00F263AF"/>
    <w:rPr>
      <w:rFonts w:cs="Arial"/>
      <w:sz w:val="24"/>
      <w:szCs w:val="24"/>
      <w:lang w:eastAsia="en-US"/>
    </w:rPr>
  </w:style>
  <w:style w:type="character" w:customStyle="1" w:styleId="Heading8Char">
    <w:name w:val="Heading 8 Char"/>
    <w:basedOn w:val="DefaultParagraphFont"/>
    <w:link w:val="Heading8"/>
    <w:rsid w:val="00F263AF"/>
    <w:rPr>
      <w:rFonts w:cs="Arial"/>
      <w:i/>
      <w:iCs/>
      <w:sz w:val="24"/>
      <w:szCs w:val="24"/>
      <w:lang w:eastAsia="en-US"/>
    </w:rPr>
  </w:style>
  <w:style w:type="character" w:customStyle="1" w:styleId="Heading9Char">
    <w:name w:val="Heading 9 Char"/>
    <w:basedOn w:val="DefaultParagraphFont"/>
    <w:link w:val="Heading9"/>
    <w:rsid w:val="00F263AF"/>
    <w:rPr>
      <w:rFonts w:ascii="Arial" w:hAnsi="Arial" w:cs="Arial"/>
      <w:sz w:val="22"/>
      <w:szCs w:val="22"/>
      <w:lang w:eastAsia="en-US"/>
    </w:rPr>
  </w:style>
  <w:style w:type="paragraph" w:styleId="Title">
    <w:name w:val="Title"/>
    <w:basedOn w:val="Normal"/>
    <w:link w:val="TitleChar"/>
    <w:qFormat/>
    <w:rsid w:val="006405C0"/>
    <w:pPr>
      <w:spacing w:before="240" w:after="60"/>
      <w:jc w:val="center"/>
      <w:outlineLvl w:val="0"/>
    </w:pPr>
    <w:rPr>
      <w:b/>
      <w:bCs/>
      <w:kern w:val="28"/>
      <w:sz w:val="32"/>
      <w:szCs w:val="32"/>
    </w:rPr>
  </w:style>
  <w:style w:type="character" w:customStyle="1" w:styleId="TitleChar">
    <w:name w:val="Title Char"/>
    <w:basedOn w:val="DefaultParagraphFont"/>
    <w:link w:val="Title"/>
    <w:rsid w:val="006405C0"/>
    <w:rPr>
      <w:rFonts w:ascii="Arial" w:hAnsi="Arial" w:cs="Arial"/>
      <w:b/>
      <w:bCs/>
      <w:kern w:val="28"/>
      <w:sz w:val="32"/>
      <w:szCs w:val="32"/>
      <w:lang w:eastAsia="en-US"/>
    </w:rPr>
  </w:style>
  <w:style w:type="paragraph" w:styleId="Subtitle">
    <w:name w:val="Subtitle"/>
    <w:basedOn w:val="Normal"/>
    <w:link w:val="SubtitleChar"/>
    <w:unhideWhenUsed/>
    <w:qFormat/>
    <w:rsid w:val="006405C0"/>
    <w:pPr>
      <w:spacing w:after="60"/>
      <w:jc w:val="center"/>
      <w:outlineLvl w:val="1"/>
    </w:pPr>
    <w:rPr>
      <w:sz w:val="24"/>
    </w:rPr>
  </w:style>
  <w:style w:type="character" w:customStyle="1" w:styleId="SubtitleChar">
    <w:name w:val="Subtitle Char"/>
    <w:basedOn w:val="DefaultParagraphFont"/>
    <w:link w:val="Subtitle"/>
    <w:rsid w:val="006405C0"/>
    <w:rPr>
      <w:rFonts w:ascii="Arial" w:hAnsi="Arial" w:cs="Arial"/>
      <w:sz w:val="24"/>
      <w:szCs w:val="24"/>
      <w:lang w:eastAsia="en-US"/>
    </w:rPr>
  </w:style>
  <w:style w:type="character" w:styleId="Strong">
    <w:name w:val="Strong"/>
    <w:rsid w:val="00F263AF"/>
    <w:rPr>
      <w:b/>
      <w:bCs/>
    </w:rPr>
  </w:style>
  <w:style w:type="character" w:styleId="Emphasis">
    <w:name w:val="Emphasis"/>
    <w:rsid w:val="00F263AF"/>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263AF"/>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6405C0"/>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6405C0"/>
    <w:pPr>
      <w:tabs>
        <w:tab w:val="left" w:pos="284"/>
      </w:tabs>
      <w:ind w:left="284" w:hanging="284"/>
    </w:pPr>
    <w:rPr>
      <w:color w:val="419997"/>
      <w:sz w:val="23"/>
      <w:szCs w:val="23"/>
    </w:rPr>
  </w:style>
  <w:style w:type="character" w:customStyle="1" w:styleId="BulletChar">
    <w:name w:val="_Bullet Char"/>
    <w:link w:val="Bullet"/>
    <w:rsid w:val="006405C0"/>
    <w:rPr>
      <w:rFonts w:ascii="Arial" w:hAnsi="Arial" w:cs="Arial"/>
      <w:color w:val="419997"/>
      <w:sz w:val="23"/>
      <w:szCs w:val="23"/>
      <w:lang w:eastAsia="en-US"/>
    </w:rPr>
  </w:style>
  <w:style w:type="paragraph" w:customStyle="1" w:styleId="HA">
    <w:name w:val="_HA"/>
    <w:next w:val="Body"/>
    <w:uiPriority w:val="2"/>
    <w:qFormat/>
    <w:rsid w:val="006405C0"/>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6405C0"/>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6405C0"/>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0D0D03"/>
    <w:pPr>
      <w:spacing w:before="57" w:line="220" w:lineRule="atLeast"/>
    </w:pPr>
    <w:rPr>
      <w:rFonts w:ascii="Arial" w:hAnsi="Arial" w:cs="Arial"/>
      <w:b/>
      <w:sz w:val="18"/>
      <w:szCs w:val="24"/>
      <w:lang w:eastAsia="en-US"/>
    </w:rPr>
  </w:style>
  <w:style w:type="paragraph" w:customStyle="1" w:styleId="Pullout">
    <w:name w:val="_Pullout"/>
    <w:qFormat/>
    <w:rsid w:val="006405C0"/>
    <w:pPr>
      <w:spacing w:before="85" w:after="170" w:line="300" w:lineRule="atLeast"/>
    </w:pPr>
    <w:rPr>
      <w:rFonts w:ascii="Arial" w:hAnsi="Arial" w:cs="Arial"/>
      <w:color w:val="419997"/>
      <w:sz w:val="23"/>
      <w:szCs w:val="24"/>
      <w:lang w:eastAsia="en-US"/>
    </w:rPr>
  </w:style>
  <w:style w:type="paragraph" w:customStyle="1" w:styleId="TblHd">
    <w:name w:val="_TblHd"/>
    <w:rsid w:val="000D0D03"/>
    <w:pPr>
      <w:spacing w:before="60" w:after="60" w:line="230" w:lineRule="atLeast"/>
    </w:pPr>
    <w:rPr>
      <w:rFonts w:ascii="Arial" w:hAnsi="Arial" w:cs="Arial"/>
      <w:b/>
      <w:sz w:val="19"/>
      <w:szCs w:val="24"/>
      <w:lang w:eastAsia="en-US"/>
    </w:rPr>
  </w:style>
  <w:style w:type="character" w:styleId="Hyperlink">
    <w:name w:val="Hyperlink"/>
    <w:uiPriority w:val="99"/>
    <w:rsid w:val="000D0D03"/>
    <w:rPr>
      <w:color w:val="0000FF"/>
      <w:u w:val="single"/>
    </w:rPr>
  </w:style>
  <w:style w:type="paragraph" w:customStyle="1" w:styleId="TableTitle">
    <w:name w:val="_TableTitle"/>
    <w:rsid w:val="000D0D03"/>
    <w:pPr>
      <w:spacing w:after="120" w:line="220" w:lineRule="atLeast"/>
    </w:pPr>
    <w:rPr>
      <w:rFonts w:ascii="Arial" w:hAnsi="Arial" w:cs="Arial"/>
      <w:b/>
      <w:color w:val="404040"/>
      <w:sz w:val="18"/>
      <w:szCs w:val="18"/>
      <w:lang w:eastAsia="en-US"/>
    </w:rPr>
  </w:style>
  <w:style w:type="paragraph" w:customStyle="1" w:styleId="DEPINormal">
    <w:name w:val="DEPINormal"/>
    <w:basedOn w:val="Normal"/>
    <w:link w:val="DEPINormalChar"/>
    <w:rsid w:val="000D0D03"/>
    <w:pPr>
      <w:widowControl w:val="0"/>
      <w:suppressAutoHyphens/>
      <w:autoSpaceDE w:val="0"/>
      <w:autoSpaceDN w:val="0"/>
      <w:adjustRightInd w:val="0"/>
      <w:textAlignment w:val="center"/>
    </w:pPr>
    <w:rPr>
      <w:rFonts w:ascii="Frutiger-Light" w:hAnsi="Frutiger-Light" w:cs="Frutiger-Light"/>
      <w:color w:val="1C1E1F"/>
      <w:sz w:val="17"/>
      <w:szCs w:val="17"/>
      <w:lang w:val="en-GB"/>
    </w:rPr>
  </w:style>
  <w:style w:type="character" w:customStyle="1" w:styleId="DEPINormalChar">
    <w:name w:val="DEPINormal Char"/>
    <w:link w:val="DEPINormal"/>
    <w:rsid w:val="000D0D03"/>
    <w:rPr>
      <w:rFonts w:ascii="Frutiger-Light" w:hAnsi="Frutiger-Light" w:cs="Frutiger-Light"/>
      <w:color w:val="1C1E1F"/>
      <w:sz w:val="17"/>
      <w:szCs w:val="17"/>
      <w:lang w:val="en-GB" w:eastAsia="en-US"/>
    </w:rPr>
  </w:style>
  <w:style w:type="paragraph" w:customStyle="1" w:styleId="Bulletlast">
    <w:name w:val="_Bullet last"/>
    <w:basedOn w:val="Bullet"/>
    <w:uiPriority w:val="9"/>
    <w:rsid w:val="000D0D03"/>
    <w:pPr>
      <w:spacing w:after="240"/>
    </w:pPr>
  </w:style>
  <w:style w:type="character" w:customStyle="1" w:styleId="Bold">
    <w:name w:val="Bold"/>
    <w:uiPriority w:val="99"/>
    <w:rsid w:val="000D0D03"/>
    <w:rPr>
      <w:b/>
    </w:rPr>
  </w:style>
  <w:style w:type="paragraph" w:customStyle="1" w:styleId="keystagestext">
    <w:name w:val="key stages text"/>
    <w:basedOn w:val="Normal"/>
    <w:uiPriority w:val="9"/>
    <w:rsid w:val="000D0D03"/>
    <w:pPr>
      <w:spacing w:before="160" w:after="60" w:line="300" w:lineRule="atLeast"/>
      <w:jc w:val="center"/>
      <w:outlineLvl w:val="0"/>
    </w:pPr>
    <w:rPr>
      <w:b/>
      <w:sz w:val="32"/>
      <w:szCs w:val="32"/>
    </w:rPr>
  </w:style>
  <w:style w:type="paragraph" w:styleId="BalloonText">
    <w:name w:val="Balloon Text"/>
    <w:basedOn w:val="Normal"/>
    <w:link w:val="BalloonTextChar"/>
    <w:uiPriority w:val="99"/>
    <w:semiHidden/>
    <w:unhideWhenUsed/>
    <w:rsid w:val="000D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03"/>
    <w:rPr>
      <w:rFonts w:ascii="Tahoma" w:hAnsi="Tahoma" w:cs="Tahoma"/>
      <w:sz w:val="16"/>
      <w:szCs w:val="16"/>
      <w:lang w:eastAsia="en-US"/>
    </w:rPr>
  </w:style>
  <w:style w:type="paragraph" w:styleId="Header">
    <w:name w:val="header"/>
    <w:basedOn w:val="Normal"/>
    <w:link w:val="HeaderChar"/>
    <w:uiPriority w:val="99"/>
    <w:unhideWhenUsed/>
    <w:rsid w:val="000D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03"/>
    <w:rPr>
      <w:rFonts w:ascii="Arial" w:hAnsi="Arial" w:cs="Arial"/>
      <w:sz w:val="18"/>
      <w:szCs w:val="24"/>
      <w:lang w:eastAsia="en-US"/>
    </w:rPr>
  </w:style>
  <w:style w:type="paragraph" w:styleId="Footer">
    <w:name w:val="footer"/>
    <w:basedOn w:val="Normal"/>
    <w:link w:val="FooterChar"/>
    <w:uiPriority w:val="99"/>
    <w:unhideWhenUsed/>
    <w:rsid w:val="000D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03"/>
    <w:rPr>
      <w:rFonts w:ascii="Arial" w:hAnsi="Arial" w:cs="Arial"/>
      <w:sz w:val="18"/>
      <w:szCs w:val="24"/>
      <w:lang w:eastAsia="en-US"/>
    </w:rPr>
  </w:style>
  <w:style w:type="paragraph" w:customStyle="1" w:styleId="zFooter">
    <w:name w:val="_zFooter"/>
    <w:uiPriority w:val="99"/>
    <w:rsid w:val="000D0D03"/>
    <w:pPr>
      <w:tabs>
        <w:tab w:val="right" w:pos="9639"/>
      </w:tabs>
      <w:jc w:val="center"/>
    </w:pPr>
    <w:rPr>
      <w:rFonts w:ascii="Arial" w:hAnsi="Arial"/>
      <w:sz w:val="14"/>
      <w:szCs w:val="24"/>
      <w:lang w:eastAsia="en-US"/>
    </w:rPr>
  </w:style>
  <w:style w:type="character" w:customStyle="1" w:styleId="zRptPgNum">
    <w:name w:val="_zRptPgNum"/>
    <w:uiPriority w:val="99"/>
    <w:rsid w:val="00A2318C"/>
    <w:rPr>
      <w:color w:val="419997"/>
    </w:rPr>
  </w:style>
  <w:style w:type="character" w:styleId="FollowedHyperlink">
    <w:name w:val="FollowedHyperlink"/>
    <w:basedOn w:val="DefaultParagraphFont"/>
    <w:uiPriority w:val="99"/>
    <w:semiHidden/>
    <w:unhideWhenUsed/>
    <w:rsid w:val="00A2318C"/>
    <w:rPr>
      <w:color w:val="800080" w:themeColor="followedHyperlink"/>
      <w:u w:val="single"/>
    </w:rPr>
  </w:style>
  <w:style w:type="paragraph" w:customStyle="1" w:styleId="Footerinarial8">
    <w:name w:val="Footer in arial 8"/>
    <w:basedOn w:val="Normal"/>
    <w:rsid w:val="00137F7F"/>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6405C0"/>
    <w:pPr>
      <w:numPr>
        <w:numId w:val="7"/>
      </w:numPr>
    </w:pPr>
  </w:style>
  <w:style w:type="character" w:styleId="SubtleEmphasis">
    <w:name w:val="Subtle Emphasis"/>
    <w:basedOn w:val="DefaultParagraphFont"/>
    <w:uiPriority w:val="19"/>
    <w:rsid w:val="00F263AF"/>
    <w:rPr>
      <w:i/>
      <w:iCs/>
      <w:color w:val="808080" w:themeColor="text1" w:themeTint="7F"/>
    </w:rPr>
  </w:style>
  <w:style w:type="paragraph" w:customStyle="1" w:styleId="pulloutdotpoint">
    <w:name w:val="pullout dot point"/>
    <w:basedOn w:val="ListBullet"/>
    <w:uiPriority w:val="9"/>
    <w:qFormat/>
    <w:rsid w:val="006405C0"/>
    <w:pPr>
      <w:numPr>
        <w:numId w:val="0"/>
      </w:numPr>
      <w:tabs>
        <w:tab w:val="left" w:pos="357"/>
      </w:tabs>
    </w:pPr>
    <w:rPr>
      <w:color w:val="419997"/>
      <w:sz w:val="23"/>
      <w:szCs w:val="23"/>
    </w:rPr>
  </w:style>
  <w:style w:type="paragraph" w:customStyle="1" w:styleId="TableBodyText">
    <w:name w:val="Table Body Text"/>
    <w:basedOn w:val="Normal"/>
    <w:semiHidden/>
    <w:unhideWhenUsed/>
    <w:qFormat/>
    <w:rsid w:val="006405C0"/>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6405C0"/>
    <w:pPr>
      <w:spacing w:before="50" w:after="50"/>
      <w:jc w:val="center"/>
    </w:pPr>
    <w:rPr>
      <w:color w:val="798D28"/>
      <w:spacing w:val="-2"/>
      <w:sz w:val="32"/>
      <w:szCs w:val="32"/>
    </w:rPr>
  </w:style>
  <w:style w:type="character" w:customStyle="1" w:styleId="TableBodyText-Italics">
    <w:name w:val="Table Body Text - Italics"/>
    <w:semiHidden/>
    <w:unhideWhenUsed/>
    <w:qFormat/>
    <w:rsid w:val="006405C0"/>
    <w:rPr>
      <w:rFonts w:ascii="Arial" w:hAnsi="Arial"/>
      <w:i/>
      <w:sz w:val="18"/>
    </w:rPr>
  </w:style>
  <w:style w:type="paragraph" w:customStyle="1" w:styleId="pulldot">
    <w:name w:val="pull dot"/>
    <w:basedOn w:val="ListBullet"/>
    <w:qFormat/>
    <w:rsid w:val="006405C0"/>
    <w:pPr>
      <w:numPr>
        <w:numId w:val="0"/>
      </w:numPr>
      <w:tabs>
        <w:tab w:val="left" w:pos="357"/>
      </w:tabs>
    </w:pPr>
    <w:rPr>
      <w:color w:val="419997"/>
      <w:sz w:val="23"/>
      <w:szCs w:val="23"/>
    </w:rPr>
  </w:style>
  <w:style w:type="paragraph" w:styleId="ListBullet2">
    <w:name w:val="List Bullet 2"/>
    <w:basedOn w:val="Normal"/>
    <w:uiPriority w:val="99"/>
    <w:qFormat/>
    <w:rsid w:val="006405C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elwp.vic.gov.au/abou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urcommunity.com.au/insurance/insurance_article.jsp?articleId=1245" TargetMode="External"/><Relationship Id="rId19" Type="http://schemas.openxmlformats.org/officeDocument/2006/relationships/hyperlink" Target="http://www.ourcommunity.com.au/files/insurance/checklists/RiskMgtRegister.doc" TargetMode="External"/><Relationship Id="rId4" Type="http://schemas.microsoft.com/office/2007/relationships/stylesWithEffects" Target="stylesWithEffects.xml"/><Relationship Id="rId9" Type="http://schemas.openxmlformats.org/officeDocument/2006/relationships/hyperlink" Target="http://www.ourcommunity.com.au/insurance/insurance_article.jsp?articleId=1245"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E427-DD5B-4832-9C20-8599D301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Jeni Bright</cp:lastModifiedBy>
  <cp:revision>3</cp:revision>
  <cp:lastPrinted>2015-10-27T09:56:00Z</cp:lastPrinted>
  <dcterms:created xsi:type="dcterms:W3CDTF">2015-10-27T09:56:00Z</dcterms:created>
  <dcterms:modified xsi:type="dcterms:W3CDTF">2015-10-27T09:56:00Z</dcterms:modified>
</cp:coreProperties>
</file>