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48" w:rsidRPr="003438B7" w:rsidRDefault="00D509FE" w:rsidP="0097113C">
      <w:pPr>
        <w:pStyle w:val="HA"/>
        <w:spacing w:after="400"/>
      </w:pPr>
      <w:bookmarkStart w:id="0" w:name="_Toc380503620"/>
      <w:bookmarkStart w:id="1" w:name="_Toc382289699"/>
      <w:bookmarkStart w:id="2" w:name="_GoBack"/>
      <w:bookmarkEnd w:id="2"/>
      <w:r>
        <w:t>7</w:t>
      </w:r>
      <w:r w:rsidR="003B4248">
        <w:t xml:space="preserve">. </w:t>
      </w:r>
      <w:r w:rsidR="00A27A40">
        <w:t xml:space="preserve"> </w:t>
      </w:r>
      <w:r w:rsidR="003B4248">
        <w:t>M</w:t>
      </w:r>
      <w:r w:rsidR="003B4248" w:rsidRPr="003438B7">
        <w:t>anag</w:t>
      </w:r>
      <w:r w:rsidR="003B4248">
        <w:t>ing</w:t>
      </w:r>
      <w:r w:rsidR="003B4248" w:rsidRPr="003438B7">
        <w:t xml:space="preserve"> the reserve</w:t>
      </w:r>
      <w:bookmarkEnd w:id="0"/>
      <w:bookmarkEnd w:id="1"/>
    </w:p>
    <w:p w:rsidR="003B4248" w:rsidRPr="003438B7" w:rsidRDefault="0040634B" w:rsidP="003B4248">
      <w:pPr>
        <w:pStyle w:val="Pullout"/>
      </w:pPr>
      <w:r>
        <w:t xml:space="preserve">This chapter looks at </w:t>
      </w:r>
      <w:r w:rsidR="00D07911">
        <w:t xml:space="preserve">key </w:t>
      </w:r>
      <w:r>
        <w:t xml:space="preserve">principles, </w:t>
      </w:r>
      <w:r w:rsidR="00C4468B">
        <w:t xml:space="preserve">management </w:t>
      </w:r>
      <w:r>
        <w:t xml:space="preserve">tools and legal obligations that </w:t>
      </w:r>
      <w:r w:rsidR="006E2961">
        <w:t xml:space="preserve">the </w:t>
      </w:r>
      <w:r>
        <w:t>committee need</w:t>
      </w:r>
      <w:r w:rsidR="006E2961">
        <w:t>s</w:t>
      </w:r>
      <w:r>
        <w:t xml:space="preserve"> to take into account in </w:t>
      </w:r>
      <w:r w:rsidR="00D07911">
        <w:t>its</w:t>
      </w:r>
      <w:r>
        <w:t xml:space="preserve"> management of the reserve</w:t>
      </w:r>
      <w:r w:rsidR="00D07911">
        <w:t>.</w:t>
      </w:r>
      <w:r>
        <w:t xml:space="preserve"> </w:t>
      </w:r>
    </w:p>
    <w:p w:rsidR="003B4248" w:rsidRPr="003438B7" w:rsidRDefault="00250272" w:rsidP="0097113C">
      <w:pPr>
        <w:pStyle w:val="Heading2"/>
        <w:spacing w:before="400"/>
      </w:pPr>
      <w:bookmarkStart w:id="3" w:name="_Toc380503621"/>
      <w:bookmarkStart w:id="4" w:name="_Toc382289700"/>
      <w:r>
        <w:t>7.1</w:t>
      </w:r>
      <w:r>
        <w:tab/>
      </w:r>
      <w:r w:rsidR="003B4248" w:rsidRPr="003438B7">
        <w:t>Tools to manage the reserve</w:t>
      </w:r>
      <w:bookmarkEnd w:id="3"/>
      <w:bookmarkEnd w:id="4"/>
    </w:p>
    <w:p w:rsidR="00C91C3B" w:rsidRPr="003438B7" w:rsidRDefault="00C91C3B" w:rsidP="00C91C3B">
      <w:bookmarkStart w:id="5" w:name="_Toc380503624"/>
      <w:bookmarkStart w:id="6" w:name="_Toc382289703"/>
      <w:r w:rsidRPr="003438B7">
        <w:t xml:space="preserve">The main guiding principle in managing </w:t>
      </w:r>
      <w:r>
        <w:t>a</w:t>
      </w:r>
      <w:r w:rsidRPr="003438B7">
        <w:t xml:space="preserve"> reserve is that it is public land for the use and enjoyment of all. This principle must be balanced with the need to protect and maintain the reserve, its natural features and its assets, which may require some regulation or control on use and access. </w:t>
      </w:r>
      <w:r>
        <w:t xml:space="preserve"> </w:t>
      </w:r>
      <w:r w:rsidRPr="003438B7">
        <w:t>Management tools include management plans, business plans, financial plans</w:t>
      </w:r>
      <w:r>
        <w:t xml:space="preserve"> and</w:t>
      </w:r>
      <w:r w:rsidRPr="003438B7">
        <w:t xml:space="preserve"> work</w:t>
      </w:r>
      <w:r>
        <w:t xml:space="preserve"> </w:t>
      </w:r>
      <w:r w:rsidRPr="003438B7">
        <w:t xml:space="preserve">plans. As well as managing </w:t>
      </w:r>
      <w:r>
        <w:t>the</w:t>
      </w:r>
      <w:r w:rsidRPr="003438B7">
        <w:t xml:space="preserve"> reserve and its assets, </w:t>
      </w:r>
      <w:r>
        <w:t>committees of management</w:t>
      </w:r>
      <w:r w:rsidRPr="003438B7">
        <w:t xml:space="preserve"> may also develop and enhance them.</w:t>
      </w:r>
    </w:p>
    <w:p w:rsidR="003B4248" w:rsidRPr="00237DD9" w:rsidRDefault="00AE06E1" w:rsidP="00AE06E1">
      <w:pPr>
        <w:pStyle w:val="Heading2"/>
        <w:spacing w:before="240" w:after="80"/>
      </w:pPr>
      <w:r>
        <w:t>7.2</w:t>
      </w:r>
      <w:r>
        <w:tab/>
      </w:r>
      <w:bookmarkEnd w:id="5"/>
      <w:bookmarkEnd w:id="6"/>
      <w:r w:rsidR="00314EA6">
        <w:t>Management, business and financial plans</w:t>
      </w:r>
    </w:p>
    <w:p w:rsidR="003B4248" w:rsidRDefault="003B4248" w:rsidP="00AE06E1">
      <w:pPr>
        <w:pStyle w:val="Body"/>
        <w:spacing w:after="100"/>
      </w:pPr>
      <w:r w:rsidRPr="00D43F79">
        <w:t>To help achieve the best possible outcomes</w:t>
      </w:r>
      <w:r w:rsidR="00884F22">
        <w:t>,</w:t>
      </w:r>
      <w:r w:rsidRPr="00D43F79">
        <w:t xml:space="preserve"> the management of reserves must be planned rather than ad hoc. It is strongly recommended that committees, in consultation with</w:t>
      </w:r>
      <w:r>
        <w:t xml:space="preserve"> the</w:t>
      </w:r>
      <w:r w:rsidR="00884F22">
        <w:t>ir</w:t>
      </w:r>
      <w:r>
        <w:t xml:space="preserve"> local</w:t>
      </w:r>
      <w:r w:rsidRPr="00D43F79">
        <w:t xml:space="preserve"> </w:t>
      </w:r>
      <w:r w:rsidR="00EB6194">
        <w:t>DELWP</w:t>
      </w:r>
      <w:r w:rsidRPr="00D43F79">
        <w:t xml:space="preserve"> </w:t>
      </w:r>
      <w:r>
        <w:t xml:space="preserve">office </w:t>
      </w:r>
      <w:r w:rsidRPr="00D43F79">
        <w:t>and local government, prepare a management plan or works schedule with a corresponding business plan or annual budget so that plans remain consistent with the aims of the local community. The benefit of these documents is that they provide a context for financial expenditure to which every member has agreed, and they draw together the big picture of what the committee wants to achieve.</w:t>
      </w:r>
      <w:r w:rsidR="00250272">
        <w:t xml:space="preserve">  </w:t>
      </w:r>
      <w:r w:rsidRPr="00D43F79">
        <w:t>Management documents may include the following:</w:t>
      </w:r>
    </w:p>
    <w:p w:rsidR="003B4248" w:rsidRDefault="00B25A7F" w:rsidP="0044129B">
      <w:pPr>
        <w:pStyle w:val="ListBullet"/>
      </w:pPr>
      <w:r w:rsidRPr="00E32005">
        <w:rPr>
          <w:b/>
        </w:rPr>
        <w:t>Management</w:t>
      </w:r>
      <w:r w:rsidR="00E32005" w:rsidRPr="00E32005">
        <w:rPr>
          <w:b/>
        </w:rPr>
        <w:t xml:space="preserve"> plan</w:t>
      </w:r>
      <w:r w:rsidR="00E32005">
        <w:t xml:space="preserve"> or </w:t>
      </w:r>
      <w:r w:rsidR="003B4248" w:rsidRPr="00D923EB">
        <w:t>management statement</w:t>
      </w:r>
      <w:r w:rsidR="003B4248" w:rsidRPr="00D43F79">
        <w:t>, which outlines the committee’s aspirations for the use and development of the reserve over its term of office. It details what the committee intends to do to maintain and develop the reserve.</w:t>
      </w:r>
    </w:p>
    <w:p w:rsidR="003B4248" w:rsidRDefault="00B25A7F" w:rsidP="0044129B">
      <w:pPr>
        <w:pStyle w:val="ListBullet"/>
      </w:pPr>
      <w:r w:rsidRPr="00E32005">
        <w:rPr>
          <w:b/>
        </w:rPr>
        <w:t>Business</w:t>
      </w:r>
      <w:r w:rsidR="003B4248" w:rsidRPr="00E32005">
        <w:rPr>
          <w:b/>
        </w:rPr>
        <w:t xml:space="preserve"> plan</w:t>
      </w:r>
      <w:r w:rsidR="003B4248" w:rsidRPr="00D43F79">
        <w:t>, which outlines how the committee will implement its management plan. It details what actions the committee will need to take over its term to achieve its objectives, where it has the power to do so, such as employ staff, enter into leases or licences and seek grant money.</w:t>
      </w:r>
      <w:r w:rsidR="003B4248">
        <w:t xml:space="preserve"> It also incorporates the ris</w:t>
      </w:r>
      <w:r w:rsidR="00BA7CA6">
        <w:t>k management plan (see chapter 10</w:t>
      </w:r>
      <w:r w:rsidR="003B4248">
        <w:t xml:space="preserve"> for further details).</w:t>
      </w:r>
    </w:p>
    <w:p w:rsidR="003B4248" w:rsidRPr="003438B7" w:rsidRDefault="00B25A7F" w:rsidP="0044129B">
      <w:pPr>
        <w:pStyle w:val="ListBullet"/>
      </w:pPr>
      <w:r w:rsidRPr="00E32005">
        <w:rPr>
          <w:b/>
        </w:rPr>
        <w:t>Financial</w:t>
      </w:r>
      <w:r w:rsidR="003B4248" w:rsidRPr="00E32005">
        <w:rPr>
          <w:b/>
        </w:rPr>
        <w:t xml:space="preserve"> plan</w:t>
      </w:r>
      <w:r w:rsidR="003B4248" w:rsidRPr="003438B7">
        <w:t>, which details the income and expenditure needed to achieve the management plan. A financial plan is often incorporated into the business plan.</w:t>
      </w:r>
    </w:p>
    <w:p w:rsidR="00164D83" w:rsidRDefault="003B4248" w:rsidP="00EA51B3">
      <w:pPr>
        <w:pStyle w:val="Body"/>
        <w:spacing w:after="240"/>
      </w:pPr>
      <w:r w:rsidRPr="003438B7">
        <w:t xml:space="preserve">The amount of detail in these documents may vary depending on the specific reserve. These three plans may be developed as one, rather than three separate documents (see diagram below). Smaller reserves may wish to simplify this process further into a simple </w:t>
      </w:r>
      <w:r w:rsidRPr="00E32005">
        <w:rPr>
          <w:b/>
        </w:rPr>
        <w:t>management statement</w:t>
      </w:r>
      <w:r w:rsidRPr="003438B7">
        <w:t xml:space="preserve"> that contains a 12 month vision, together with receipts and expenses.</w:t>
      </w:r>
      <w:r w:rsidR="0040634B">
        <w:t xml:space="preserve"> </w:t>
      </w:r>
    </w:p>
    <w:p w:rsidR="003B4248" w:rsidRPr="00C94E1C" w:rsidRDefault="00AF7E8D" w:rsidP="003B4248">
      <w:pPr>
        <w:pStyle w:val="Body"/>
      </w:pPr>
      <w:r w:rsidRPr="00D923EB">
        <w:rPr>
          <w:noProof/>
          <w:color w:val="1C1E1F"/>
          <w:lang w:eastAsia="en-AU"/>
        </w:rPr>
        <w:drawing>
          <wp:inline distT="0" distB="0" distL="0" distR="0" wp14:anchorId="312374BC" wp14:editId="3842171B">
            <wp:extent cx="5731510" cy="2815590"/>
            <wp:effectExtent l="0" t="0" r="21590"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77BB9" w:rsidRPr="00C06205" w:rsidRDefault="00C77BB9" w:rsidP="00EA51B3">
      <w:pPr>
        <w:pStyle w:val="Body"/>
      </w:pPr>
      <w:bookmarkStart w:id="7" w:name="_Toc380503622"/>
      <w:bookmarkStart w:id="8" w:name="_Toc382289701"/>
      <w:bookmarkStart w:id="9" w:name="_Toc380503625"/>
      <w:bookmarkStart w:id="10" w:name="_Toc382289704"/>
      <w:r w:rsidRPr="004742B8">
        <w:lastRenderedPageBreak/>
        <w:t xml:space="preserve">When preparing a plan it is a good idea to contact the local DELWP office, which may be able to provide your committee with assistance, such as a plan template. </w:t>
      </w:r>
    </w:p>
    <w:p w:rsidR="00C06205" w:rsidRPr="003438B7" w:rsidRDefault="00C06205" w:rsidP="00C06205">
      <w:pPr>
        <w:pStyle w:val="HC"/>
      </w:pPr>
      <w:r>
        <w:t>Coastal Committees</w:t>
      </w:r>
    </w:p>
    <w:p w:rsidR="00C77BB9" w:rsidRDefault="00C06205" w:rsidP="00EA51B3">
      <w:pPr>
        <w:pStyle w:val="Body"/>
        <w:spacing w:after="0"/>
      </w:pPr>
      <w:r w:rsidRPr="004742B8">
        <w:t xml:space="preserve">Committees </w:t>
      </w:r>
      <w:r w:rsidRPr="00C06205">
        <w:t xml:space="preserve">that manage coastal land have additional management requirements under the </w:t>
      </w:r>
      <w:r w:rsidRPr="00C06205">
        <w:rPr>
          <w:i/>
        </w:rPr>
        <w:t>Coastal Management Act 1995</w:t>
      </w:r>
      <w:r w:rsidRPr="00C06205">
        <w:t>.</w:t>
      </w:r>
      <w:r w:rsidRPr="00EA51B3">
        <w:t xml:space="preserve">  Their management plan must accord</w:t>
      </w:r>
      <w:r w:rsidRPr="004742B8">
        <w:t xml:space="preserve"> with the requirements</w:t>
      </w:r>
      <w:r>
        <w:t xml:space="preserve"> </w:t>
      </w:r>
      <w:r w:rsidRPr="00EA51B3">
        <w:t xml:space="preserve">of that Act. </w:t>
      </w:r>
      <w:r w:rsidR="00C77BB9" w:rsidRPr="004742B8">
        <w:t>Further guidance is available from the</w:t>
      </w:r>
      <w:r w:rsidR="00C77BB9">
        <w:t xml:space="preserve"> </w:t>
      </w:r>
      <w:hyperlink r:id="rId13" w:history="1">
        <w:r w:rsidR="00C77BB9">
          <w:rPr>
            <w:rStyle w:val="Hyperlink"/>
          </w:rPr>
          <w:t>DELWP</w:t>
        </w:r>
        <w:r w:rsidR="00C77BB9" w:rsidRPr="00FC5341">
          <w:rPr>
            <w:rStyle w:val="Hyperlink"/>
          </w:rPr>
          <w:t xml:space="preserve"> website</w:t>
        </w:r>
      </w:hyperlink>
      <w:r>
        <w:t xml:space="preserve"> </w:t>
      </w:r>
      <w:r w:rsidRPr="004742B8">
        <w:t>or contact your local DELWP regional office.</w:t>
      </w:r>
    </w:p>
    <w:p w:rsidR="00171358" w:rsidRDefault="00171358" w:rsidP="00171358">
      <w:pPr>
        <w:pStyle w:val="Heading2"/>
      </w:pPr>
      <w:r>
        <w:t>7.3</w:t>
      </w:r>
      <w:r>
        <w:tab/>
      </w:r>
      <w:r w:rsidR="00447D81">
        <w:t>Other</w:t>
      </w:r>
      <w:r>
        <w:t xml:space="preserve"> management tools</w:t>
      </w:r>
    </w:p>
    <w:p w:rsidR="00F86546" w:rsidRDefault="00F86546" w:rsidP="00F86546">
      <w:r>
        <w:t xml:space="preserve">In </w:t>
      </w:r>
      <w:r w:rsidR="00FD2CEB">
        <w:t>addition to developing plans or statements</w:t>
      </w:r>
      <w:r>
        <w:t>, the committee may wish to consider other tools that can assist in its management of the reserve, such as:</w:t>
      </w:r>
    </w:p>
    <w:p w:rsidR="00B328A9" w:rsidRPr="003438B7" w:rsidRDefault="00B328A9" w:rsidP="0026265B">
      <w:pPr>
        <w:pStyle w:val="HB"/>
      </w:pPr>
      <w:r w:rsidRPr="003438B7">
        <w:t>Allocating and controlling use</w:t>
      </w:r>
      <w:bookmarkEnd w:id="7"/>
      <w:bookmarkEnd w:id="8"/>
    </w:p>
    <w:p w:rsidR="00B328A9" w:rsidRPr="003438B7" w:rsidRDefault="00B328A9" w:rsidP="00B328A9">
      <w:pPr>
        <w:pStyle w:val="Body"/>
      </w:pPr>
      <w:r w:rsidRPr="003438B7">
        <w:t>If all or part of the reserve requires protection, a committee may control its use by limiting numbers and types of users, physical access or the times and conditions of use and access. A reserve for conservation purposes, for example, may need to limit public access to areas of the reserve undergoing revegetation.</w:t>
      </w:r>
      <w:r w:rsidR="00B5023B">
        <w:t xml:space="preserve">  </w:t>
      </w:r>
      <w:r w:rsidRPr="003438B7">
        <w:t>Rules (regulations) and pricing (fees and charges) are two effective mechanisms to allocate and regulate use.</w:t>
      </w:r>
    </w:p>
    <w:p w:rsidR="00B328A9" w:rsidRPr="003438B7" w:rsidRDefault="00F86546" w:rsidP="0026265B">
      <w:pPr>
        <w:pStyle w:val="HB"/>
      </w:pPr>
      <w:r>
        <w:t>Use of s</w:t>
      </w:r>
      <w:r w:rsidR="0026265B">
        <w:t>ubcommittees</w:t>
      </w:r>
    </w:p>
    <w:p w:rsidR="00B328A9" w:rsidRPr="003438B7" w:rsidRDefault="00B328A9" w:rsidP="00B328A9">
      <w:pPr>
        <w:pStyle w:val="Body"/>
      </w:pPr>
      <w:r w:rsidRPr="003438B7">
        <w:t>Apart from council committees, a committee cannot delegate its powers to any other body, but it may establish subcommittees to consider certain matters. These subcommittees may be either standing committees with ongoing functions (for example, a finance subcommittee) or working groups for a particular task (for example, a spring planting subcommittee).</w:t>
      </w:r>
    </w:p>
    <w:p w:rsidR="00B328A9" w:rsidRPr="00D43F79" w:rsidRDefault="00B328A9" w:rsidP="00B328A9">
      <w:pPr>
        <w:pStyle w:val="Body"/>
      </w:pPr>
      <w:r w:rsidRPr="003438B7">
        <w:t>Subcommittees have no power in their own right</w:t>
      </w:r>
      <w:r>
        <w:t xml:space="preserve"> </w:t>
      </w:r>
      <w:r w:rsidRPr="00D43F79">
        <w:t xml:space="preserve">and cannot make decisions on behalf of the committee. Their recommendations must be brought back to the full committee to be considered, approved, amended or rejected. It is therefore possible for committees to include non-committee members </w:t>
      </w:r>
      <w:r w:rsidR="00DB054C">
        <w:t xml:space="preserve">with relevant skills/knowledge </w:t>
      </w:r>
      <w:r w:rsidRPr="00D43F79">
        <w:t>on their subcommittees.</w:t>
      </w:r>
    </w:p>
    <w:p w:rsidR="003B4248" w:rsidRPr="003438B7" w:rsidRDefault="00534BAE" w:rsidP="00170C93">
      <w:pPr>
        <w:pStyle w:val="Heading2"/>
        <w:spacing w:before="400" w:after="160"/>
      </w:pPr>
      <w:r>
        <w:t>7.</w:t>
      </w:r>
      <w:r w:rsidR="00DD16CC">
        <w:t>4</w:t>
      </w:r>
      <w:r w:rsidR="00BC0D66">
        <w:tab/>
      </w:r>
      <w:r w:rsidR="003B4248">
        <w:t>L</w:t>
      </w:r>
      <w:r w:rsidR="00EC15A5">
        <w:t>eg</w:t>
      </w:r>
      <w:r w:rsidR="00170C93">
        <w:t>al</w:t>
      </w:r>
      <w:r w:rsidR="00295829">
        <w:t xml:space="preserve"> </w:t>
      </w:r>
      <w:r w:rsidR="003B4248" w:rsidRPr="003438B7">
        <w:t>obligations</w:t>
      </w:r>
      <w:bookmarkEnd w:id="9"/>
      <w:bookmarkEnd w:id="10"/>
    </w:p>
    <w:p w:rsidR="00170C93" w:rsidRDefault="00170C93" w:rsidP="00170C93">
      <w:pPr>
        <w:rPr>
          <w:lang w:eastAsia="en-AU"/>
        </w:rPr>
      </w:pPr>
      <w:bookmarkStart w:id="11" w:name="_Toc380503626"/>
      <w:bookmarkStart w:id="12" w:name="_Toc382289705"/>
      <w:r>
        <w:rPr>
          <w:lang w:eastAsia="en-AU"/>
        </w:rPr>
        <w:t>When managing the reserve, the committee also needs to take into account the legal obligations that apply, including:</w:t>
      </w:r>
    </w:p>
    <w:p w:rsidR="003B4248" w:rsidRDefault="003B4248" w:rsidP="00BC0D66">
      <w:pPr>
        <w:pStyle w:val="HB"/>
        <w:rPr>
          <w:lang w:eastAsia="en-AU"/>
        </w:rPr>
      </w:pPr>
      <w:r>
        <w:rPr>
          <w:lang w:eastAsia="en-AU"/>
        </w:rPr>
        <w:t>Native vegetation permitted clearing regulations</w:t>
      </w:r>
      <w:bookmarkEnd w:id="11"/>
      <w:bookmarkEnd w:id="12"/>
    </w:p>
    <w:p w:rsidR="003B4248" w:rsidRDefault="003B4248" w:rsidP="003B4248">
      <w:pPr>
        <w:pStyle w:val="Body"/>
        <w:rPr>
          <w:lang w:eastAsia="en-AU"/>
        </w:rPr>
      </w:pPr>
      <w:r>
        <w:rPr>
          <w:lang w:eastAsia="en-AU"/>
        </w:rPr>
        <w:t>A planning permit is required to remove, destroy or lop native vegetation on public and private land, unless an exemption applies.</w:t>
      </w:r>
      <w:r w:rsidR="00E24896">
        <w:rPr>
          <w:lang w:eastAsia="en-AU"/>
        </w:rPr>
        <w:t xml:space="preserve"> </w:t>
      </w:r>
      <w:r>
        <w:rPr>
          <w:lang w:eastAsia="en-AU"/>
        </w:rPr>
        <w:t>Activities which may be exempt from the requirement for a permit in certain circumstances include:</w:t>
      </w:r>
    </w:p>
    <w:p w:rsidR="003B4248" w:rsidRDefault="003B4248" w:rsidP="00280708">
      <w:pPr>
        <w:pStyle w:val="ListBullet"/>
        <w:rPr>
          <w:lang w:eastAsia="en-AU"/>
        </w:rPr>
      </w:pPr>
      <w:r>
        <w:rPr>
          <w:lang w:eastAsia="en-AU"/>
        </w:rPr>
        <w:t>mowing or slashing of grass for maintenance</w:t>
      </w:r>
    </w:p>
    <w:p w:rsidR="003B4248" w:rsidRDefault="003B4248" w:rsidP="00280708">
      <w:pPr>
        <w:pStyle w:val="ListBullet"/>
        <w:rPr>
          <w:lang w:eastAsia="en-AU"/>
        </w:rPr>
      </w:pPr>
      <w:r>
        <w:rPr>
          <w:lang w:eastAsia="en-AU"/>
        </w:rPr>
        <w:t>lopping and pruning for maintenance</w:t>
      </w:r>
    </w:p>
    <w:p w:rsidR="003B4248" w:rsidRDefault="003B4248" w:rsidP="00280708">
      <w:pPr>
        <w:pStyle w:val="ListBullet"/>
        <w:rPr>
          <w:lang w:eastAsia="en-AU"/>
        </w:rPr>
      </w:pPr>
      <w:r>
        <w:rPr>
          <w:lang w:eastAsia="en-AU"/>
        </w:rPr>
        <w:t>removing planted vegetation</w:t>
      </w:r>
    </w:p>
    <w:p w:rsidR="003B4248" w:rsidRDefault="003B4248" w:rsidP="00280708">
      <w:pPr>
        <w:pStyle w:val="ListBullet"/>
        <w:rPr>
          <w:lang w:eastAsia="en-AU"/>
        </w:rPr>
      </w:pPr>
      <w:r>
        <w:rPr>
          <w:lang w:eastAsia="en-AU"/>
        </w:rPr>
        <w:t>removing regrowth less than 10 years old</w:t>
      </w:r>
    </w:p>
    <w:p w:rsidR="003B4248" w:rsidRDefault="003B4248" w:rsidP="00280708">
      <w:pPr>
        <w:pStyle w:val="ListBullet"/>
        <w:rPr>
          <w:lang w:eastAsia="en-AU"/>
        </w:rPr>
      </w:pPr>
      <w:r>
        <w:rPr>
          <w:lang w:eastAsia="en-AU"/>
        </w:rPr>
        <w:t>removing native vegetation for bushfire protection</w:t>
      </w:r>
      <w:r w:rsidR="00886D3D">
        <w:rPr>
          <w:lang w:eastAsia="en-AU"/>
        </w:rPr>
        <w:t xml:space="preserve"> around buildings used for accommodation</w:t>
      </w:r>
      <w:r>
        <w:rPr>
          <w:lang w:eastAsia="en-AU"/>
        </w:rPr>
        <w:t>.</w:t>
      </w:r>
    </w:p>
    <w:p w:rsidR="00886D3D" w:rsidRDefault="00886D3D" w:rsidP="00EA51B3">
      <w:pPr>
        <w:rPr>
          <w:lang w:eastAsia="en-AU"/>
        </w:rPr>
      </w:pPr>
      <w:r>
        <w:rPr>
          <w:lang w:eastAsia="en-AU"/>
        </w:rPr>
        <w:t>For clarification on which works to native vegetation are exempt from requiring a planning permit, please contact your local council’s statutory planning team or your local DELWP office.</w:t>
      </w:r>
    </w:p>
    <w:p w:rsidR="00E24896" w:rsidRDefault="00E24896" w:rsidP="00EA51B3">
      <w:pPr>
        <w:pStyle w:val="HC"/>
        <w:rPr>
          <w:lang w:eastAsia="en-AU"/>
        </w:rPr>
      </w:pPr>
      <w:r>
        <w:rPr>
          <w:lang w:eastAsia="en-AU"/>
        </w:rPr>
        <w:t>Applying for a permit</w:t>
      </w:r>
    </w:p>
    <w:p w:rsidR="003B4248" w:rsidRDefault="003B4248" w:rsidP="003B4248">
      <w:pPr>
        <w:pStyle w:val="Body"/>
        <w:rPr>
          <w:lang w:eastAsia="en-AU"/>
        </w:rPr>
      </w:pPr>
      <w:r w:rsidRPr="000A204E">
        <w:rPr>
          <w:lang w:eastAsia="en-AU"/>
        </w:rPr>
        <w:t xml:space="preserve">The </w:t>
      </w:r>
      <w:r w:rsidRPr="000A204E">
        <w:rPr>
          <w:i/>
          <w:iCs/>
          <w:lang w:eastAsia="en-AU"/>
        </w:rPr>
        <w:t>Permitted clearing of native vegetation – Biodiversity assessment guidelines</w:t>
      </w:r>
      <w:r w:rsidRPr="000A204E">
        <w:rPr>
          <w:lang w:eastAsia="en-AU"/>
        </w:rPr>
        <w:t xml:space="preserve"> outline the application requirements for a permit to remove native vegetation.</w:t>
      </w:r>
      <w:r w:rsidR="00886D3D">
        <w:rPr>
          <w:lang w:eastAsia="en-AU"/>
        </w:rPr>
        <w:t xml:space="preserve">  The</w:t>
      </w:r>
      <w:r w:rsidRPr="000A204E">
        <w:rPr>
          <w:lang w:eastAsia="en-AU"/>
        </w:rPr>
        <w:t xml:space="preserve"> </w:t>
      </w:r>
      <w:hyperlink r:id="rId14" w:history="1">
        <w:r w:rsidR="00EB6194">
          <w:rPr>
            <w:rStyle w:val="Hyperlink"/>
            <w:lang w:eastAsia="en-AU"/>
          </w:rPr>
          <w:t>DELWP</w:t>
        </w:r>
        <w:r w:rsidRPr="0070106E">
          <w:rPr>
            <w:rStyle w:val="Hyperlink"/>
            <w:lang w:eastAsia="en-AU"/>
          </w:rPr>
          <w:t xml:space="preserve"> websit</w:t>
        </w:r>
        <w:r w:rsidR="00886D3D">
          <w:rPr>
            <w:rStyle w:val="Hyperlink"/>
            <w:lang w:eastAsia="en-AU"/>
          </w:rPr>
          <w:t>e</w:t>
        </w:r>
      </w:hyperlink>
      <w:r w:rsidR="00886D3D">
        <w:rPr>
          <w:lang w:eastAsia="en-AU"/>
        </w:rPr>
        <w:t xml:space="preserve"> </w:t>
      </w:r>
      <w:r w:rsidR="00886D3D" w:rsidRPr="00EA51B3">
        <w:t>provides information and tools to assist with the application process to remove native vegetation</w:t>
      </w:r>
      <w:r w:rsidR="00886D3D" w:rsidRPr="000A204E">
        <w:rPr>
          <w:lang w:eastAsia="en-AU"/>
        </w:rPr>
        <w:t>.</w:t>
      </w:r>
    </w:p>
    <w:p w:rsidR="00886D3D" w:rsidRDefault="00886D3D" w:rsidP="00886D3D">
      <w:pPr>
        <w:pStyle w:val="Body"/>
        <w:rPr>
          <w:lang w:eastAsia="en-AU"/>
        </w:rPr>
      </w:pPr>
      <w:r>
        <w:rPr>
          <w:lang w:eastAsia="en-AU"/>
        </w:rPr>
        <w:lastRenderedPageBreak/>
        <w:t>Note that if the proposed works would have significant impact on a matter of national significance the</w:t>
      </w:r>
      <w:r w:rsidR="00E24896">
        <w:rPr>
          <w:lang w:eastAsia="en-AU"/>
        </w:rPr>
        <w:t>n</w:t>
      </w:r>
      <w:r>
        <w:rPr>
          <w:lang w:eastAsia="en-AU"/>
        </w:rPr>
        <w:t xml:space="preserve"> referral to the Commonwealth Government under the </w:t>
      </w:r>
      <w:r>
        <w:rPr>
          <w:i/>
          <w:lang w:eastAsia="en-AU"/>
        </w:rPr>
        <w:t>Environment Protection and Biodiversity Conservation Act 1999</w:t>
      </w:r>
      <w:r>
        <w:rPr>
          <w:lang w:eastAsia="en-AU"/>
        </w:rPr>
        <w:t xml:space="preserve"> may </w:t>
      </w:r>
      <w:r w:rsidR="00E24896">
        <w:rPr>
          <w:lang w:eastAsia="en-AU"/>
        </w:rPr>
        <w:t xml:space="preserve">also </w:t>
      </w:r>
      <w:r>
        <w:rPr>
          <w:lang w:eastAsia="en-AU"/>
        </w:rPr>
        <w:t>be required.</w:t>
      </w:r>
    </w:p>
    <w:p w:rsidR="003B4248" w:rsidRPr="000A204E" w:rsidRDefault="003B4248" w:rsidP="00BC0D66">
      <w:pPr>
        <w:pStyle w:val="HB"/>
        <w:rPr>
          <w:lang w:eastAsia="en-AU"/>
        </w:rPr>
      </w:pPr>
      <w:bookmarkStart w:id="13" w:name="_Toc380503627"/>
      <w:r w:rsidRPr="000A204E">
        <w:rPr>
          <w:lang w:eastAsia="en-AU"/>
        </w:rPr>
        <w:t>Protected flora controls</w:t>
      </w:r>
      <w:bookmarkEnd w:id="13"/>
    </w:p>
    <w:p w:rsidR="003B4248" w:rsidRPr="000A204E" w:rsidRDefault="003B4248" w:rsidP="003B4248">
      <w:pPr>
        <w:pStyle w:val="Body"/>
      </w:pPr>
      <w:r w:rsidRPr="000A204E">
        <w:rPr>
          <w:lang w:eastAsia="en-AU"/>
        </w:rPr>
        <w:t xml:space="preserve">The </w:t>
      </w:r>
      <w:r w:rsidRPr="000A204E">
        <w:rPr>
          <w:i/>
          <w:iCs/>
          <w:lang w:eastAsia="en-AU"/>
        </w:rPr>
        <w:t xml:space="preserve">Flora and Fauna Guarantee Act 1988 </w:t>
      </w:r>
      <w:r w:rsidRPr="000A204E">
        <w:rPr>
          <w:lang w:eastAsia="en-AU"/>
        </w:rPr>
        <w:t>requires that a Protected Flora Licence or Permit is obtained to collect protected flora or undertake activities on public land, which might kill, injure or disturb protected native plants.</w:t>
      </w:r>
      <w:r w:rsidR="00C06DFC">
        <w:rPr>
          <w:lang w:eastAsia="en-AU"/>
        </w:rPr>
        <w:t xml:space="preserve"> See the</w:t>
      </w:r>
      <w:r w:rsidRPr="000A204E">
        <w:rPr>
          <w:lang w:eastAsia="en-AU"/>
        </w:rPr>
        <w:t xml:space="preserve"> </w:t>
      </w:r>
      <w:hyperlink r:id="rId15" w:history="1">
        <w:r w:rsidR="00EB6194">
          <w:rPr>
            <w:rStyle w:val="Hyperlink"/>
            <w:lang w:eastAsia="en-AU"/>
          </w:rPr>
          <w:t>DELWP</w:t>
        </w:r>
        <w:r w:rsidRPr="0070106E">
          <w:rPr>
            <w:rStyle w:val="Hyperlink"/>
            <w:lang w:eastAsia="en-AU"/>
          </w:rPr>
          <w:t xml:space="preserve"> websit</w:t>
        </w:r>
        <w:r w:rsidR="00C06DFC">
          <w:rPr>
            <w:rStyle w:val="Hyperlink"/>
            <w:lang w:eastAsia="en-AU"/>
          </w:rPr>
          <w:t>e</w:t>
        </w:r>
      </w:hyperlink>
      <w:r w:rsidR="00C06DFC">
        <w:rPr>
          <w:lang w:eastAsia="en-AU"/>
        </w:rPr>
        <w:t xml:space="preserve"> </w:t>
      </w:r>
      <w:r w:rsidR="00C06DFC" w:rsidRPr="00EA51B3">
        <w:t>for further information on protected flora controls</w:t>
      </w:r>
      <w:r w:rsidR="00C06DFC" w:rsidRPr="000A204E">
        <w:rPr>
          <w:lang w:eastAsia="en-AU"/>
        </w:rPr>
        <w:t>.</w:t>
      </w:r>
    </w:p>
    <w:p w:rsidR="003B4248" w:rsidRPr="000A204E" w:rsidRDefault="003B4248" w:rsidP="00BC0D66">
      <w:pPr>
        <w:pStyle w:val="HB"/>
      </w:pPr>
      <w:bookmarkStart w:id="14" w:name="_Toc380503628"/>
      <w:bookmarkStart w:id="15" w:name="_Toc382289706"/>
      <w:r w:rsidRPr="000A204E">
        <w:t>Trees and electric power lines</w:t>
      </w:r>
      <w:bookmarkEnd w:id="14"/>
      <w:bookmarkEnd w:id="15"/>
    </w:p>
    <w:p w:rsidR="003B4248" w:rsidRPr="003438B7" w:rsidRDefault="00EB6194" w:rsidP="003B4248">
      <w:pPr>
        <w:pStyle w:val="Body"/>
      </w:pPr>
      <w:r>
        <w:t>C</w:t>
      </w:r>
      <w:r w:rsidR="003B4248">
        <w:t>ommittees of management are only responsible for any low voltage electric line which solely services the reserve land and for the maintenance of any trees on its reserve that may overhang a boundary and interfere with a low voltage private power line on a neighbour’s property. An electricity distribution company will be responsible for keeping the whole or any part of a tree clear of any other electric power lines that run through or into the reserve land.</w:t>
      </w:r>
    </w:p>
    <w:p w:rsidR="003B4248" w:rsidRPr="003438B7" w:rsidRDefault="003B4248" w:rsidP="00BC0D66">
      <w:pPr>
        <w:pStyle w:val="HB"/>
      </w:pPr>
      <w:bookmarkStart w:id="16" w:name="_Toc380503629"/>
      <w:bookmarkStart w:id="17" w:name="_Toc382289707"/>
      <w:r w:rsidRPr="003438B7">
        <w:t>Pest and weed control</w:t>
      </w:r>
      <w:bookmarkEnd w:id="16"/>
      <w:bookmarkEnd w:id="17"/>
    </w:p>
    <w:p w:rsidR="00EB6194" w:rsidRPr="00EB6194" w:rsidRDefault="003B4248" w:rsidP="00EB6194">
      <w:pPr>
        <w:pStyle w:val="Body"/>
      </w:pPr>
      <w:r w:rsidRPr="003438B7">
        <w:t xml:space="preserve">A committee, as the </w:t>
      </w:r>
      <w:r w:rsidR="00621DC9">
        <w:t>delegated land manager</w:t>
      </w:r>
      <w:r w:rsidRPr="003438B7">
        <w:t xml:space="preserve">, has an obligation to control all weeds and pests on its reserve and ensure that they do not invade neighbouring land. Grants may be available from </w:t>
      </w:r>
      <w:r w:rsidR="00EB6194">
        <w:t>DELWP</w:t>
      </w:r>
      <w:r w:rsidRPr="003438B7">
        <w:t xml:space="preserve"> to assist in pest and weed control. </w:t>
      </w:r>
      <w:r w:rsidRPr="00682354">
        <w:t>Contact</w:t>
      </w:r>
      <w:r w:rsidR="00621DC9">
        <w:t xml:space="preserve"> the</w:t>
      </w:r>
      <w:r w:rsidRPr="00682354">
        <w:t xml:space="preserve"> </w:t>
      </w:r>
      <w:hyperlink r:id="rId16" w:history="1">
        <w:r w:rsidRPr="00682354">
          <w:rPr>
            <w:rStyle w:val="Hyperlink"/>
            <w:spacing w:val="-2"/>
          </w:rPr>
          <w:t xml:space="preserve">local </w:t>
        </w:r>
        <w:r w:rsidR="00EB6194">
          <w:rPr>
            <w:rStyle w:val="Hyperlink"/>
            <w:spacing w:val="-2"/>
          </w:rPr>
          <w:t>DELWP</w:t>
        </w:r>
        <w:r w:rsidRPr="00682354">
          <w:rPr>
            <w:rStyle w:val="Hyperlink"/>
            <w:spacing w:val="-2"/>
          </w:rPr>
          <w:t xml:space="preserve"> office</w:t>
        </w:r>
      </w:hyperlink>
      <w:r w:rsidRPr="003438B7">
        <w:t xml:space="preserve"> for details and an application form.</w:t>
      </w:r>
      <w:bookmarkStart w:id="18" w:name="_Toc380503630"/>
      <w:bookmarkStart w:id="19" w:name="_Toc382289708"/>
    </w:p>
    <w:p w:rsidR="003B4248" w:rsidRPr="003438B7" w:rsidRDefault="00B25A7F" w:rsidP="00BC0D66">
      <w:pPr>
        <w:pStyle w:val="HB"/>
      </w:pPr>
      <w:r>
        <w:t>Emergency management</w:t>
      </w:r>
      <w:r w:rsidR="003B4248">
        <w:t xml:space="preserve"> and f</w:t>
      </w:r>
      <w:r w:rsidR="003B4248" w:rsidRPr="003438B7">
        <w:t>ire prevention works</w:t>
      </w:r>
      <w:bookmarkEnd w:id="18"/>
      <w:bookmarkEnd w:id="19"/>
    </w:p>
    <w:p w:rsidR="003B4248" w:rsidRPr="00237DD9" w:rsidRDefault="003B4248" w:rsidP="003B4248">
      <w:pPr>
        <w:pStyle w:val="Body"/>
      </w:pPr>
      <w:r w:rsidRPr="00D923EB">
        <w:t xml:space="preserve">All committees should have a bushfire management plan which meets Country Fire Authority (CFA) requirements. On rural reserves this plan may include fire prevention works which may need to be carried out by the committee prior to the summer months, to reduce the risk of bushfire ignition and/or bushfire spread. </w:t>
      </w:r>
    </w:p>
    <w:p w:rsidR="003B4248" w:rsidRDefault="003B4248" w:rsidP="003B4248">
      <w:pPr>
        <w:pStyle w:val="Body"/>
      </w:pPr>
      <w:r w:rsidRPr="000A204E">
        <w:t xml:space="preserve">As a first step, the committee should contact the Fire Management Officer at its </w:t>
      </w:r>
      <w:hyperlink r:id="rId17" w:history="1">
        <w:r w:rsidRPr="000A204E">
          <w:rPr>
            <w:rStyle w:val="Hyperlink"/>
          </w:rPr>
          <w:t xml:space="preserve">local </w:t>
        </w:r>
        <w:r w:rsidR="00EB6194">
          <w:rPr>
            <w:rStyle w:val="Hyperlink"/>
          </w:rPr>
          <w:t>DELWP</w:t>
        </w:r>
        <w:r w:rsidRPr="000A204E">
          <w:rPr>
            <w:rStyle w:val="Hyperlink"/>
          </w:rPr>
          <w:t xml:space="preserve"> office</w:t>
        </w:r>
      </w:hyperlink>
      <w:r w:rsidRPr="000A204E">
        <w:rPr>
          <w:sz w:val="16"/>
        </w:rPr>
        <w:t xml:space="preserve">. </w:t>
      </w:r>
      <w:r w:rsidRPr="000A204E">
        <w:t xml:space="preserve">The officer will assist </w:t>
      </w:r>
      <w:r w:rsidRPr="0022272A">
        <w:t>the committee to assess its obligations relating to fire prevention work, including how to assess whether permits are required, how to assess biodiversity values and how to notify neighbours of intended work. For many reserves, the committee will also need to contact the Municipal Fire Prevention Officer at thei</w:t>
      </w:r>
      <w:r w:rsidRPr="00FA1957">
        <w:t>r local council.</w:t>
      </w:r>
      <w:r w:rsidR="00136229">
        <w:t xml:space="preserve"> </w:t>
      </w:r>
      <w:r w:rsidRPr="00D923EB">
        <w:t xml:space="preserve">For further information on bushfire management planning visit </w:t>
      </w:r>
      <w:r w:rsidRPr="009379BC">
        <w:t xml:space="preserve">the </w:t>
      </w:r>
      <w:hyperlink r:id="rId18" w:history="1">
        <w:r w:rsidRPr="00EB6194">
          <w:rPr>
            <w:rStyle w:val="Hyperlink"/>
          </w:rPr>
          <w:t>CFA website</w:t>
        </w:r>
      </w:hyperlink>
      <w:r w:rsidRPr="00D923EB">
        <w:t>.</w:t>
      </w:r>
      <w:r>
        <w:t xml:space="preserve"> </w:t>
      </w:r>
    </w:p>
    <w:p w:rsidR="003B4248" w:rsidRPr="003438B7" w:rsidRDefault="003B4248" w:rsidP="00BC0D66">
      <w:pPr>
        <w:pStyle w:val="HB"/>
      </w:pPr>
      <w:bookmarkStart w:id="20" w:name="_Toc380503631"/>
      <w:bookmarkStart w:id="21" w:name="_Toc382289709"/>
      <w:r w:rsidRPr="003438B7">
        <w:t>Fencing</w:t>
      </w:r>
      <w:bookmarkEnd w:id="20"/>
      <w:bookmarkEnd w:id="21"/>
    </w:p>
    <w:p w:rsidR="003B4248" w:rsidRDefault="003B4248" w:rsidP="003B4248">
      <w:pPr>
        <w:pStyle w:val="Body"/>
      </w:pPr>
      <w:r>
        <w:t xml:space="preserve">The </w:t>
      </w:r>
      <w:r>
        <w:rPr>
          <w:rStyle w:val="Emphasis"/>
        </w:rPr>
        <w:t>Fences Act</w:t>
      </w:r>
      <w:r>
        <w:t xml:space="preserve"> </w:t>
      </w:r>
      <w:r w:rsidRPr="00D923EB">
        <w:rPr>
          <w:i/>
        </w:rPr>
        <w:t>1968</w:t>
      </w:r>
      <w:r>
        <w:t xml:space="preserve"> sets out the requirements for construction, maintenance and repair of </w:t>
      </w:r>
      <w:r w:rsidR="000274A2">
        <w:t xml:space="preserve">boundary </w:t>
      </w:r>
      <w:r>
        <w:t>fences by landholders. The Act applies to "occupiers" of adjoining land. The term "occupier" refers to those actually occupying properties as a licensee or lessee and those entitled to occupy them as owners.</w:t>
      </w:r>
    </w:p>
    <w:p w:rsidR="003B4248" w:rsidRDefault="003B4248" w:rsidP="003B4248">
      <w:pPr>
        <w:pStyle w:val="Body"/>
      </w:pPr>
      <w:r w:rsidRPr="003438B7">
        <w:t>The Crown is exempt from the requirements of the</w:t>
      </w:r>
      <w:r w:rsidRPr="009F133C">
        <w:rPr>
          <w:rStyle w:val="italic"/>
          <w:iCs/>
        </w:rPr>
        <w:t xml:space="preserve"> Fences Act </w:t>
      </w:r>
      <w:r>
        <w:t>stipulating that</w:t>
      </w:r>
      <w:r w:rsidRPr="003438B7">
        <w:t xml:space="preserve"> neighbours must share fencing costs. Therefore, </w:t>
      </w:r>
      <w:r w:rsidR="00BC6534">
        <w:t xml:space="preserve">neither DELWP nor </w:t>
      </w:r>
      <w:r w:rsidRPr="003438B7">
        <w:t>committees are not required to contribute</w:t>
      </w:r>
      <w:r w:rsidR="00BC6534">
        <w:t xml:space="preserve"> to the construction, maintenance or repair of fences</w:t>
      </w:r>
      <w:r w:rsidRPr="003438B7">
        <w:t xml:space="preserve">, although </w:t>
      </w:r>
      <w:r>
        <w:t xml:space="preserve">they </w:t>
      </w:r>
      <w:r w:rsidRPr="003438B7">
        <w:t>m</w:t>
      </w:r>
      <w:r>
        <w:t>ay</w:t>
      </w:r>
      <w:r w:rsidRPr="003438B7">
        <w:t xml:space="preserve"> choose to do so as a good neighbour. </w:t>
      </w:r>
    </w:p>
    <w:p w:rsidR="003B4248" w:rsidRPr="003438B7" w:rsidRDefault="003B4248" w:rsidP="003B4248">
      <w:pPr>
        <w:pStyle w:val="Body"/>
      </w:pPr>
      <w:r w:rsidRPr="003438B7">
        <w:t xml:space="preserve">The reverse also applies: if a committee wants to </w:t>
      </w:r>
      <w:r w:rsidR="009C1250">
        <w:t>construct</w:t>
      </w:r>
      <w:r w:rsidR="009C1250" w:rsidRPr="003438B7">
        <w:t xml:space="preserve"> </w:t>
      </w:r>
      <w:r w:rsidRPr="003438B7">
        <w:t xml:space="preserve">a fence, it cannot use provisions of the </w:t>
      </w:r>
      <w:r w:rsidRPr="009F133C">
        <w:rPr>
          <w:rStyle w:val="italic"/>
          <w:iCs/>
        </w:rPr>
        <w:t xml:space="preserve">Fences Act </w:t>
      </w:r>
      <w:r w:rsidRPr="003438B7">
        <w:t>to recover costs from its neighbour(s).</w:t>
      </w:r>
    </w:p>
    <w:p w:rsidR="00D12C17" w:rsidRDefault="003B4248" w:rsidP="003B4248">
      <w:pPr>
        <w:pStyle w:val="Body"/>
      </w:pPr>
      <w:r>
        <w:t xml:space="preserve">In certain circumstances, where the Crown land has been leased or licensed to a private person or company, the occupiers of Crown land </w:t>
      </w:r>
      <w:r w:rsidR="008D5C0D">
        <w:t xml:space="preserve">(the lease or licence holder) </w:t>
      </w:r>
      <w:r>
        <w:t xml:space="preserve">will be required to contribute to the maintenance and repair of </w:t>
      </w:r>
      <w:r w:rsidR="008D5C0D">
        <w:t xml:space="preserve">boundary </w:t>
      </w:r>
      <w:r>
        <w:t>fences</w:t>
      </w:r>
      <w:r w:rsidR="00D12C17">
        <w:t>,</w:t>
      </w:r>
      <w:r w:rsidR="008D5C0D">
        <w:t xml:space="preserve"> f</w:t>
      </w:r>
      <w:r>
        <w:t>or example</w:t>
      </w:r>
      <w:r w:rsidR="00D12C17">
        <w:t>:</w:t>
      </w:r>
      <w:r>
        <w:t xml:space="preserve"> </w:t>
      </w:r>
    </w:p>
    <w:p w:rsidR="003B4248" w:rsidRDefault="00D12C17" w:rsidP="00EA51B3">
      <w:pPr>
        <w:pStyle w:val="Body"/>
        <w:ind w:left="720"/>
      </w:pPr>
      <w:r>
        <w:t>A</w:t>
      </w:r>
      <w:r w:rsidR="008D5C0D">
        <w:t xml:space="preserve"> private </w:t>
      </w:r>
      <w:r w:rsidR="003B4248">
        <w:t xml:space="preserve">property owner is licensing an unused road (Crown land) that </w:t>
      </w:r>
      <w:r w:rsidR="008D5C0D">
        <w:t xml:space="preserve">runs between the boundary of their land and the </w:t>
      </w:r>
      <w:r w:rsidR="003B4248">
        <w:t>boundary of a neighbouring privately</w:t>
      </w:r>
      <w:r>
        <w:t>-</w:t>
      </w:r>
      <w:r w:rsidR="003B4248">
        <w:t>owned property. As there is only one common fence between the two properties they must both contribute to maintenance and repair of the fence, even though the licensee pays a rental for use of the unused road (Crown land).</w:t>
      </w:r>
    </w:p>
    <w:p w:rsidR="003B4248" w:rsidRPr="00E3518A" w:rsidRDefault="00C06205" w:rsidP="004742B8">
      <w:pPr>
        <w:pStyle w:val="HC"/>
      </w:pPr>
      <w:bookmarkStart w:id="22" w:name="_Toc380503632"/>
      <w:r>
        <w:br w:type="page"/>
      </w:r>
      <w:bookmarkStart w:id="23" w:name="_Toc380503633"/>
      <w:bookmarkEnd w:id="22"/>
      <w:r w:rsidR="003B4248" w:rsidRPr="00E3518A">
        <w:lastRenderedPageBreak/>
        <w:t>Fencing along a shared boundary with Crown land</w:t>
      </w:r>
      <w:bookmarkEnd w:id="23"/>
      <w:r w:rsidR="003B4248" w:rsidRPr="00E3518A">
        <w:t xml:space="preserve"> </w:t>
      </w:r>
    </w:p>
    <w:p w:rsidR="001B65F9" w:rsidRDefault="003B4248" w:rsidP="001B65F9">
      <w:pPr>
        <w:pStyle w:val="Body"/>
      </w:pPr>
      <w:r>
        <w:t>In most cases</w:t>
      </w:r>
      <w:r w:rsidR="00D12C17">
        <w:t>,</w:t>
      </w:r>
      <w:r>
        <w:t xml:space="preserve"> it is not a requirement</w:t>
      </w:r>
      <w:r w:rsidR="00D53DD9">
        <w:t xml:space="preserve"> for private land owners of adjoining land</w:t>
      </w:r>
      <w:r>
        <w:t xml:space="preserve"> to </w:t>
      </w:r>
      <w:r w:rsidR="00D12C17">
        <w:t>construct</w:t>
      </w:r>
      <w:r>
        <w:t xml:space="preserve"> a fence along a shared boundary with Crown land</w:t>
      </w:r>
      <w:r w:rsidR="003A66EA">
        <w:t>. H</w:t>
      </w:r>
      <w:r w:rsidR="00D12C17">
        <w:t xml:space="preserve">owever, at times </w:t>
      </w:r>
      <w:r>
        <w:t xml:space="preserve">it may be in the landowner’s best interests to do so. </w:t>
      </w:r>
      <w:r w:rsidR="001B65F9">
        <w:t>Some situations where it would be beneficial for an adjoining private landholder to construct a fence include:</w:t>
      </w:r>
    </w:p>
    <w:p w:rsidR="001B65F9" w:rsidRDefault="001B65F9" w:rsidP="001B65F9">
      <w:pPr>
        <w:pStyle w:val="ListBullet"/>
        <w:numPr>
          <w:ilvl w:val="0"/>
          <w:numId w:val="8"/>
        </w:numPr>
      </w:pPr>
      <w:r>
        <w:t>where the adjoining private land is being used for grazing and a fence is required to prevent livestock entering the Crown land</w:t>
      </w:r>
    </w:p>
    <w:p w:rsidR="001B65F9" w:rsidRDefault="001B65F9" w:rsidP="00EA51B3">
      <w:pPr>
        <w:pStyle w:val="ListBullet"/>
      </w:pPr>
      <w:r>
        <w:t>the adjoining Crown land is publically accessed and a fence is required to prevent public access to the private land.</w:t>
      </w:r>
    </w:p>
    <w:p w:rsidR="003B4248" w:rsidRDefault="003B4248" w:rsidP="001B65F9">
      <w:pPr>
        <w:pStyle w:val="Body"/>
      </w:pPr>
      <w:r>
        <w:t>Any fencing constructed must be of sufficient standard for the intended use of the private land, for example, a stock proof fence would be required to retain any livestock within the private property boundary.</w:t>
      </w:r>
    </w:p>
    <w:p w:rsidR="001B65F9" w:rsidRDefault="001B65F9" w:rsidP="00EA51B3">
      <w:pPr>
        <w:pStyle w:val="HC"/>
      </w:pPr>
      <w:r>
        <w:t>Fire damage to fences</w:t>
      </w:r>
    </w:p>
    <w:p w:rsidR="004B7E11" w:rsidRDefault="001B65F9">
      <w:pPr>
        <w:pStyle w:val="Body"/>
      </w:pPr>
      <w:r w:rsidRPr="00EA51B3">
        <w:t xml:space="preserve">For information about boundary fencing damaged by fire visit the </w:t>
      </w:r>
      <w:hyperlink r:id="rId19" w:tgtFrame="_blank" w:history="1">
        <w:r w:rsidRPr="0070106E">
          <w:rPr>
            <w:rStyle w:val="Hyperlink"/>
          </w:rPr>
          <w:t xml:space="preserve">damaged </w:t>
        </w:r>
        <w:r>
          <w:rPr>
            <w:rStyle w:val="Hyperlink"/>
          </w:rPr>
          <w:t>or destroyed fences</w:t>
        </w:r>
      </w:hyperlink>
      <w:r>
        <w:t xml:space="preserve"> </w:t>
      </w:r>
      <w:r w:rsidRPr="00EA51B3">
        <w:t>page on the DELWP website</w:t>
      </w:r>
      <w:r w:rsidRPr="00024E75">
        <w:t>.</w:t>
      </w:r>
    </w:p>
    <w:sectPr w:rsidR="004B7E11" w:rsidSect="00C2485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48" w:rsidRDefault="003B4248" w:rsidP="003B4248">
      <w:pPr>
        <w:spacing w:after="0" w:line="240" w:lineRule="auto"/>
      </w:pPr>
      <w:r>
        <w:separator/>
      </w:r>
    </w:p>
  </w:endnote>
  <w:endnote w:type="continuationSeparator" w:id="0">
    <w:p w:rsidR="003B4248" w:rsidRDefault="003B4248" w:rsidP="003B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B3" w:rsidRDefault="00EA5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89286"/>
      <w:docPartObj>
        <w:docPartGallery w:val="Page Numbers (Bottom of Page)"/>
        <w:docPartUnique/>
      </w:docPartObj>
    </w:sdtPr>
    <w:sdtEndPr>
      <w:rPr>
        <w:i/>
        <w:sz w:val="12"/>
        <w:szCs w:val="12"/>
      </w:rPr>
    </w:sdtEndPr>
    <w:sdtContent>
      <w:p w:rsidR="003B4248" w:rsidRPr="00895A9F" w:rsidRDefault="00895A9F" w:rsidP="00EA51B3">
        <w:pPr>
          <w:pStyle w:val="Footerinarial8"/>
          <w:tabs>
            <w:tab w:val="left" w:pos="6237"/>
          </w:tabs>
          <w:spacing w:before="0"/>
          <w:rPr>
            <w:i/>
            <w:sz w:val="12"/>
            <w:szCs w:val="12"/>
          </w:rPr>
        </w:pPr>
        <w:r>
          <w:rPr>
            <w:i/>
            <w:noProof/>
            <w:sz w:val="12"/>
            <w:szCs w:val="12"/>
          </w:rPr>
          <w:t>7</w:t>
        </w:r>
        <w:r w:rsidR="000222B8">
          <w:rPr>
            <w:i/>
            <w:noProof/>
            <w:sz w:val="12"/>
            <w:szCs w:val="12"/>
          </w:rPr>
          <w:t>.</w:t>
        </w:r>
        <w:r w:rsidR="000F6D2B">
          <w:rPr>
            <w:i/>
            <w:noProof/>
            <w:sz w:val="12"/>
            <w:szCs w:val="12"/>
          </w:rPr>
          <w:t>1</w:t>
        </w:r>
        <w:r w:rsidR="00D81404">
          <w:rPr>
            <w:i/>
            <w:noProof/>
            <w:sz w:val="12"/>
            <w:szCs w:val="12"/>
          </w:rPr>
          <w:t>2</w:t>
        </w:r>
        <w:r>
          <w:rPr>
            <w:noProof/>
          </w:rPr>
          <w:tab/>
          <w:t xml:space="preserve">Chapter 7 – Managing the reserve </w:t>
        </w:r>
        <w:r>
          <w:rPr>
            <w:noProof/>
          </w:rPr>
          <w:tab/>
          <w:t xml:space="preserve">Page </w:t>
        </w:r>
        <w:r w:rsidRPr="008A5803">
          <w:fldChar w:fldCharType="begin"/>
        </w:r>
        <w:r w:rsidRPr="008A5803">
          <w:instrText xml:space="preserve"> PAGE   \* MERGEFORMAT </w:instrText>
        </w:r>
        <w:r w:rsidRPr="008A5803">
          <w:fldChar w:fldCharType="separate"/>
        </w:r>
        <w:r w:rsidR="00A60F5E">
          <w:rPr>
            <w:noProof/>
          </w:rPr>
          <w:t>4</w:t>
        </w:r>
        <w:r w:rsidRPr="008A5803">
          <w:rPr>
            <w:noProof/>
          </w:rPr>
          <w:fldChar w:fldCharType="end"/>
        </w:r>
        <w:r w:rsidRPr="008A5803">
          <w:rPr>
            <w:noProof/>
          </w:rPr>
          <w:t xml:space="preserve"> of </w:t>
        </w:r>
        <w:r w:rsidRPr="008A5803">
          <w:rPr>
            <w:noProof/>
          </w:rPr>
          <w:fldChar w:fldCharType="begin"/>
        </w:r>
        <w:r w:rsidRPr="008A5803">
          <w:rPr>
            <w:noProof/>
          </w:rPr>
          <w:instrText xml:space="preserve"> NUMPAGES   \* MERGEFORMAT </w:instrText>
        </w:r>
        <w:r w:rsidRPr="008A5803">
          <w:rPr>
            <w:noProof/>
          </w:rPr>
          <w:fldChar w:fldCharType="separate"/>
        </w:r>
        <w:r w:rsidR="00A60F5E">
          <w:rPr>
            <w:noProof/>
          </w:rPr>
          <w:t>4</w:t>
        </w:r>
        <w:r w:rsidRPr="008A5803">
          <w:rPr>
            <w:noProof/>
          </w:rPr>
          <w:fldChar w:fldCharType="end"/>
        </w:r>
        <w:r>
          <w:rPr>
            <w:noProof/>
          </w:rPr>
          <w:tab/>
        </w:r>
        <w:r>
          <w:rPr>
            <w:noProof/>
          </w:rPr>
          <w:tab/>
        </w:r>
        <w:r w:rsidR="00EA51B3">
          <w:rPr>
            <w:noProof/>
            <w:szCs w:val="16"/>
          </w:rPr>
          <w:tab/>
          <w:t>Last updated: 1 November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B3" w:rsidRDefault="00EA5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48" w:rsidRDefault="003B4248" w:rsidP="003B4248">
      <w:pPr>
        <w:spacing w:after="0" w:line="240" w:lineRule="auto"/>
      </w:pPr>
      <w:r>
        <w:separator/>
      </w:r>
    </w:p>
  </w:footnote>
  <w:footnote w:type="continuationSeparator" w:id="0">
    <w:p w:rsidR="003B4248" w:rsidRDefault="003B4248" w:rsidP="003B4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B3" w:rsidRDefault="00EA5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CD" w:rsidRPr="009604CD" w:rsidRDefault="009604CD">
    <w:pPr>
      <w:pStyle w:val="Header"/>
      <w:rPr>
        <w:i/>
      </w:rPr>
    </w:pPr>
    <w:r w:rsidRPr="009604CD">
      <w:rPr>
        <w:i/>
      </w:rPr>
      <w:t>Committees of Management Responsibilities and Good Practice Guidelines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B3" w:rsidRDefault="00EA5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EDE2BAE"/>
    <w:lvl w:ilvl="0">
      <w:start w:val="1"/>
      <w:numFmt w:val="bullet"/>
      <w:pStyle w:val="ListBullet2"/>
      <w:lvlText w:val=""/>
      <w:lvlJc w:val="left"/>
      <w:pPr>
        <w:ind w:left="643" w:hanging="360"/>
      </w:pPr>
      <w:rPr>
        <w:rFonts w:ascii="Symbol" w:hAnsi="Symbol" w:hint="default"/>
      </w:rPr>
    </w:lvl>
  </w:abstractNum>
  <w:abstractNum w:abstractNumId="1">
    <w:nsid w:val="FFFFFF89"/>
    <w:multiLevelType w:val="singleLevel"/>
    <w:tmpl w:val="9F783E82"/>
    <w:lvl w:ilvl="0">
      <w:start w:val="1"/>
      <w:numFmt w:val="bullet"/>
      <w:pStyle w:val="ListBullet"/>
      <w:lvlText w:val=""/>
      <w:lvlJc w:val="left"/>
      <w:pPr>
        <w:ind w:left="360" w:hanging="360"/>
      </w:pPr>
      <w:rPr>
        <w:rFonts w:ascii="Symbol" w:hAnsi="Symbol" w:hint="default"/>
      </w:rPr>
    </w:lvl>
  </w:abstractNum>
  <w:abstractNum w:abstractNumId="2">
    <w:nsid w:val="03AE6B5B"/>
    <w:multiLevelType w:val="hybridMultilevel"/>
    <w:tmpl w:val="A1BAD0A2"/>
    <w:lvl w:ilvl="0" w:tplc="4BB85A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1956F9"/>
    <w:multiLevelType w:val="hybridMultilevel"/>
    <w:tmpl w:val="141A8E04"/>
    <w:lvl w:ilvl="0" w:tplc="C27ED8FC">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1"/>
  </w:num>
  <w:num w:numId="5">
    <w:abstractNumId w:val="0"/>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48"/>
    <w:rsid w:val="000222B8"/>
    <w:rsid w:val="000274A2"/>
    <w:rsid w:val="0008112C"/>
    <w:rsid w:val="000D707D"/>
    <w:rsid w:val="000F6D2B"/>
    <w:rsid w:val="00124F78"/>
    <w:rsid w:val="00136229"/>
    <w:rsid w:val="001571D7"/>
    <w:rsid w:val="00164D83"/>
    <w:rsid w:val="00170C93"/>
    <w:rsid w:val="00171358"/>
    <w:rsid w:val="001B65F9"/>
    <w:rsid w:val="001D1019"/>
    <w:rsid w:val="002146F7"/>
    <w:rsid w:val="0023711F"/>
    <w:rsid w:val="00250272"/>
    <w:rsid w:val="00262587"/>
    <w:rsid w:val="0026265B"/>
    <w:rsid w:val="0027088D"/>
    <w:rsid w:val="00280708"/>
    <w:rsid w:val="00295829"/>
    <w:rsid w:val="003147EA"/>
    <w:rsid w:val="00314EA6"/>
    <w:rsid w:val="003269B2"/>
    <w:rsid w:val="00342936"/>
    <w:rsid w:val="003A66EA"/>
    <w:rsid w:val="003B2E2D"/>
    <w:rsid w:val="003B4248"/>
    <w:rsid w:val="003D0E2E"/>
    <w:rsid w:val="003D671F"/>
    <w:rsid w:val="0040634B"/>
    <w:rsid w:val="0044129B"/>
    <w:rsid w:val="00443BA8"/>
    <w:rsid w:val="00447D81"/>
    <w:rsid w:val="004742B8"/>
    <w:rsid w:val="004B7E11"/>
    <w:rsid w:val="004D17EA"/>
    <w:rsid w:val="00534BAE"/>
    <w:rsid w:val="00591F6A"/>
    <w:rsid w:val="005D41AB"/>
    <w:rsid w:val="00621DC9"/>
    <w:rsid w:val="00690DD3"/>
    <w:rsid w:val="006A500C"/>
    <w:rsid w:val="006E2961"/>
    <w:rsid w:val="006F1CCA"/>
    <w:rsid w:val="007841DB"/>
    <w:rsid w:val="00786557"/>
    <w:rsid w:val="00796624"/>
    <w:rsid w:val="007B59DB"/>
    <w:rsid w:val="00840E1B"/>
    <w:rsid w:val="00884F22"/>
    <w:rsid w:val="00886D3D"/>
    <w:rsid w:val="00895A9F"/>
    <w:rsid w:val="008A78BB"/>
    <w:rsid w:val="008B7ADF"/>
    <w:rsid w:val="008D5C0D"/>
    <w:rsid w:val="009604CD"/>
    <w:rsid w:val="0097113C"/>
    <w:rsid w:val="00995DAF"/>
    <w:rsid w:val="009A4A74"/>
    <w:rsid w:val="009B02D6"/>
    <w:rsid w:val="009B50C4"/>
    <w:rsid w:val="009C1250"/>
    <w:rsid w:val="009C7659"/>
    <w:rsid w:val="009D0D94"/>
    <w:rsid w:val="00A176C4"/>
    <w:rsid w:val="00A27A40"/>
    <w:rsid w:val="00A43896"/>
    <w:rsid w:val="00A60F5E"/>
    <w:rsid w:val="00A7361B"/>
    <w:rsid w:val="00AB319F"/>
    <w:rsid w:val="00AC213D"/>
    <w:rsid w:val="00AE06E1"/>
    <w:rsid w:val="00AF7E8D"/>
    <w:rsid w:val="00B25A7F"/>
    <w:rsid w:val="00B328A9"/>
    <w:rsid w:val="00B5023B"/>
    <w:rsid w:val="00B71113"/>
    <w:rsid w:val="00B95BE5"/>
    <w:rsid w:val="00BA7CA6"/>
    <w:rsid w:val="00BC0D66"/>
    <w:rsid w:val="00BC6534"/>
    <w:rsid w:val="00BC7B92"/>
    <w:rsid w:val="00BD580F"/>
    <w:rsid w:val="00BE2F47"/>
    <w:rsid w:val="00C06205"/>
    <w:rsid w:val="00C06DFC"/>
    <w:rsid w:val="00C24856"/>
    <w:rsid w:val="00C4468B"/>
    <w:rsid w:val="00C57D08"/>
    <w:rsid w:val="00C77BB9"/>
    <w:rsid w:val="00C91C3B"/>
    <w:rsid w:val="00C9335E"/>
    <w:rsid w:val="00C96866"/>
    <w:rsid w:val="00CB189D"/>
    <w:rsid w:val="00CE4790"/>
    <w:rsid w:val="00D042E3"/>
    <w:rsid w:val="00D07911"/>
    <w:rsid w:val="00D12C17"/>
    <w:rsid w:val="00D476D3"/>
    <w:rsid w:val="00D509FE"/>
    <w:rsid w:val="00D53DD9"/>
    <w:rsid w:val="00D81404"/>
    <w:rsid w:val="00DB054C"/>
    <w:rsid w:val="00DD16CC"/>
    <w:rsid w:val="00DF03EA"/>
    <w:rsid w:val="00E24896"/>
    <w:rsid w:val="00E32005"/>
    <w:rsid w:val="00E62455"/>
    <w:rsid w:val="00E9285E"/>
    <w:rsid w:val="00EA51B3"/>
    <w:rsid w:val="00EB6194"/>
    <w:rsid w:val="00EC0395"/>
    <w:rsid w:val="00EC15A5"/>
    <w:rsid w:val="00EE3871"/>
    <w:rsid w:val="00EE74CA"/>
    <w:rsid w:val="00F159A5"/>
    <w:rsid w:val="00F66EAA"/>
    <w:rsid w:val="00F8324B"/>
    <w:rsid w:val="00F86546"/>
    <w:rsid w:val="00FD2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3B4248"/>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08112C"/>
    <w:pPr>
      <w:keepNext/>
      <w:spacing w:before="240" w:after="60"/>
      <w:outlineLvl w:val="0"/>
    </w:pPr>
    <w:rPr>
      <w:b/>
      <w:bCs/>
      <w:kern w:val="32"/>
      <w:szCs w:val="32"/>
    </w:rPr>
  </w:style>
  <w:style w:type="paragraph" w:styleId="Heading2">
    <w:name w:val="heading 2"/>
    <w:basedOn w:val="HB"/>
    <w:next w:val="Normal"/>
    <w:link w:val="Heading2Char"/>
    <w:qFormat/>
    <w:rsid w:val="0044129B"/>
    <w:pPr>
      <w:spacing w:before="300"/>
      <w:outlineLvl w:val="1"/>
    </w:pPr>
    <w:rPr>
      <w:sz w:val="28"/>
      <w:lang w:eastAsia="en-AU"/>
    </w:rPr>
  </w:style>
  <w:style w:type="paragraph" w:styleId="Heading3">
    <w:name w:val="heading 3"/>
    <w:basedOn w:val="Normal"/>
    <w:next w:val="Normal"/>
    <w:link w:val="Heading3Char"/>
    <w:qFormat/>
    <w:rsid w:val="0044129B"/>
    <w:pPr>
      <w:spacing w:before="60" w:after="100"/>
      <w:outlineLvl w:val="2"/>
    </w:pPr>
    <w:rPr>
      <w:b/>
      <w:color w:val="228591"/>
      <w:sz w:val="21"/>
      <w:szCs w:val="20"/>
      <w:lang w:eastAsia="en-AU"/>
    </w:rPr>
  </w:style>
  <w:style w:type="paragraph" w:styleId="Heading4">
    <w:name w:val="heading 4"/>
    <w:basedOn w:val="Normal"/>
    <w:next w:val="Normal"/>
    <w:link w:val="Heading4Char"/>
    <w:rsid w:val="00E9285E"/>
    <w:pPr>
      <w:keepNext/>
      <w:spacing w:before="240" w:after="60"/>
      <w:outlineLvl w:val="3"/>
    </w:pPr>
    <w:rPr>
      <w:b/>
      <w:bCs/>
      <w:sz w:val="28"/>
      <w:szCs w:val="28"/>
    </w:rPr>
  </w:style>
  <w:style w:type="paragraph" w:styleId="Heading5">
    <w:name w:val="heading 5"/>
    <w:basedOn w:val="Normal"/>
    <w:next w:val="Normal"/>
    <w:link w:val="Heading5Char"/>
    <w:rsid w:val="00E9285E"/>
    <w:pPr>
      <w:spacing w:before="240" w:after="60"/>
      <w:outlineLvl w:val="4"/>
    </w:pPr>
    <w:rPr>
      <w:b/>
      <w:bCs/>
      <w:i/>
      <w:iCs/>
      <w:sz w:val="26"/>
      <w:szCs w:val="26"/>
    </w:rPr>
  </w:style>
  <w:style w:type="paragraph" w:styleId="Heading6">
    <w:name w:val="heading 6"/>
    <w:basedOn w:val="Normal"/>
    <w:next w:val="Normal"/>
    <w:link w:val="Heading6Char"/>
    <w:rsid w:val="00E9285E"/>
    <w:pPr>
      <w:spacing w:before="240" w:after="60"/>
      <w:outlineLvl w:val="5"/>
    </w:pPr>
    <w:rPr>
      <w:b/>
      <w:bCs/>
      <w:sz w:val="22"/>
      <w:szCs w:val="22"/>
    </w:rPr>
  </w:style>
  <w:style w:type="paragraph" w:styleId="Heading7">
    <w:name w:val="heading 7"/>
    <w:basedOn w:val="Normal"/>
    <w:next w:val="Normal"/>
    <w:link w:val="Heading7Char"/>
    <w:rsid w:val="00E9285E"/>
    <w:pPr>
      <w:spacing w:before="240" w:after="60"/>
      <w:outlineLvl w:val="6"/>
    </w:pPr>
  </w:style>
  <w:style w:type="paragraph" w:styleId="Heading8">
    <w:name w:val="heading 8"/>
    <w:basedOn w:val="Normal"/>
    <w:next w:val="Normal"/>
    <w:link w:val="Heading8Char"/>
    <w:rsid w:val="00E9285E"/>
    <w:pPr>
      <w:spacing w:before="240" w:after="60"/>
      <w:outlineLvl w:val="7"/>
    </w:pPr>
    <w:rPr>
      <w:i/>
      <w:iCs/>
    </w:rPr>
  </w:style>
  <w:style w:type="paragraph" w:styleId="Heading9">
    <w:name w:val="heading 9"/>
    <w:basedOn w:val="Normal"/>
    <w:next w:val="Normal"/>
    <w:link w:val="Heading9Char"/>
    <w:rsid w:val="00E9285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08112C"/>
    <w:rPr>
      <w:rFonts w:ascii="Arial" w:hAnsi="Arial" w:cs="Arial"/>
      <w:b/>
      <w:bCs/>
      <w:kern w:val="32"/>
      <w:sz w:val="18"/>
      <w:szCs w:val="32"/>
      <w:lang w:eastAsia="en-US"/>
    </w:rPr>
  </w:style>
  <w:style w:type="character" w:customStyle="1" w:styleId="Heading2Char">
    <w:name w:val="Heading 2 Char"/>
    <w:basedOn w:val="DefaultParagraphFont"/>
    <w:link w:val="Heading2"/>
    <w:rsid w:val="0044129B"/>
    <w:rPr>
      <w:rFonts w:ascii="Arial" w:hAnsi="Arial" w:cs="Arial"/>
      <w:b/>
      <w:color w:val="228591"/>
      <w:sz w:val="28"/>
      <w:szCs w:val="24"/>
    </w:rPr>
  </w:style>
  <w:style w:type="character" w:customStyle="1" w:styleId="Heading3Char">
    <w:name w:val="Heading 3 Char"/>
    <w:basedOn w:val="DefaultParagraphFont"/>
    <w:link w:val="Heading3"/>
    <w:rsid w:val="0044129B"/>
    <w:rPr>
      <w:rFonts w:ascii="Arial" w:hAnsi="Arial" w:cs="Arial"/>
      <w:b/>
      <w:color w:val="228591"/>
      <w:sz w:val="21"/>
    </w:rPr>
  </w:style>
  <w:style w:type="character" w:customStyle="1" w:styleId="Heading4Char">
    <w:name w:val="Heading 4 Char"/>
    <w:basedOn w:val="DefaultParagraphFont"/>
    <w:link w:val="Heading4"/>
    <w:rsid w:val="00E9285E"/>
    <w:rPr>
      <w:b/>
      <w:bCs/>
      <w:sz w:val="28"/>
      <w:szCs w:val="28"/>
      <w:lang w:eastAsia="en-US"/>
    </w:rPr>
  </w:style>
  <w:style w:type="character" w:customStyle="1" w:styleId="Heading5Char">
    <w:name w:val="Heading 5 Char"/>
    <w:basedOn w:val="DefaultParagraphFont"/>
    <w:link w:val="Heading5"/>
    <w:rsid w:val="00E9285E"/>
    <w:rPr>
      <w:b/>
      <w:bCs/>
      <w:i/>
      <w:iCs/>
      <w:sz w:val="26"/>
      <w:szCs w:val="26"/>
      <w:lang w:eastAsia="en-US"/>
    </w:rPr>
  </w:style>
  <w:style w:type="character" w:customStyle="1" w:styleId="Heading6Char">
    <w:name w:val="Heading 6 Char"/>
    <w:basedOn w:val="DefaultParagraphFont"/>
    <w:link w:val="Heading6"/>
    <w:rsid w:val="00E9285E"/>
    <w:rPr>
      <w:b/>
      <w:bCs/>
      <w:sz w:val="22"/>
      <w:szCs w:val="22"/>
      <w:lang w:eastAsia="en-US"/>
    </w:rPr>
  </w:style>
  <w:style w:type="character" w:customStyle="1" w:styleId="Heading7Char">
    <w:name w:val="Heading 7 Char"/>
    <w:basedOn w:val="DefaultParagraphFont"/>
    <w:link w:val="Heading7"/>
    <w:rsid w:val="00E9285E"/>
    <w:rPr>
      <w:sz w:val="24"/>
      <w:szCs w:val="24"/>
      <w:lang w:eastAsia="en-US"/>
    </w:rPr>
  </w:style>
  <w:style w:type="character" w:customStyle="1" w:styleId="Heading8Char">
    <w:name w:val="Heading 8 Char"/>
    <w:basedOn w:val="DefaultParagraphFont"/>
    <w:link w:val="Heading8"/>
    <w:rsid w:val="00E9285E"/>
    <w:rPr>
      <w:i/>
      <w:iCs/>
      <w:sz w:val="24"/>
      <w:szCs w:val="24"/>
      <w:lang w:eastAsia="en-US"/>
    </w:rPr>
  </w:style>
  <w:style w:type="character" w:customStyle="1" w:styleId="Heading9Char">
    <w:name w:val="Heading 9 Char"/>
    <w:basedOn w:val="DefaultParagraphFont"/>
    <w:link w:val="Heading9"/>
    <w:rsid w:val="00E9285E"/>
    <w:rPr>
      <w:rFonts w:ascii="Arial" w:hAnsi="Arial" w:cs="Arial"/>
      <w:sz w:val="22"/>
      <w:szCs w:val="22"/>
      <w:lang w:eastAsia="en-US"/>
    </w:rPr>
  </w:style>
  <w:style w:type="paragraph" w:styleId="Title">
    <w:name w:val="Title"/>
    <w:basedOn w:val="Normal"/>
    <w:link w:val="TitleChar"/>
    <w:qFormat/>
    <w:rsid w:val="0044129B"/>
    <w:pPr>
      <w:spacing w:before="240" w:after="60"/>
      <w:jc w:val="center"/>
      <w:outlineLvl w:val="0"/>
    </w:pPr>
    <w:rPr>
      <w:b/>
      <w:bCs/>
      <w:kern w:val="28"/>
      <w:sz w:val="32"/>
      <w:szCs w:val="32"/>
    </w:rPr>
  </w:style>
  <w:style w:type="character" w:customStyle="1" w:styleId="TitleChar">
    <w:name w:val="Title Char"/>
    <w:basedOn w:val="DefaultParagraphFont"/>
    <w:link w:val="Title"/>
    <w:rsid w:val="0044129B"/>
    <w:rPr>
      <w:rFonts w:ascii="Arial" w:hAnsi="Arial" w:cs="Arial"/>
      <w:b/>
      <w:bCs/>
      <w:kern w:val="28"/>
      <w:sz w:val="32"/>
      <w:szCs w:val="32"/>
      <w:lang w:eastAsia="en-US"/>
    </w:rPr>
  </w:style>
  <w:style w:type="paragraph" w:styleId="Subtitle">
    <w:name w:val="Subtitle"/>
    <w:basedOn w:val="Normal"/>
    <w:link w:val="SubtitleChar"/>
    <w:unhideWhenUsed/>
    <w:qFormat/>
    <w:rsid w:val="0044129B"/>
    <w:pPr>
      <w:spacing w:after="60"/>
      <w:jc w:val="center"/>
      <w:outlineLvl w:val="1"/>
    </w:pPr>
    <w:rPr>
      <w:sz w:val="24"/>
    </w:rPr>
  </w:style>
  <w:style w:type="character" w:customStyle="1" w:styleId="SubtitleChar">
    <w:name w:val="Subtitle Char"/>
    <w:basedOn w:val="DefaultParagraphFont"/>
    <w:link w:val="Subtitle"/>
    <w:rsid w:val="0044129B"/>
    <w:rPr>
      <w:rFonts w:ascii="Arial" w:hAnsi="Arial" w:cs="Arial"/>
      <w:sz w:val="24"/>
      <w:szCs w:val="24"/>
      <w:lang w:eastAsia="en-US"/>
    </w:rPr>
  </w:style>
  <w:style w:type="character" w:styleId="Strong">
    <w:name w:val="Strong"/>
    <w:rsid w:val="00E9285E"/>
    <w:rPr>
      <w:b/>
      <w:bCs/>
    </w:rPr>
  </w:style>
  <w:style w:type="character" w:styleId="Emphasis">
    <w:name w:val="Emphasis"/>
    <w:uiPriority w:val="20"/>
    <w:rsid w:val="00E9285E"/>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0E2E"/>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44129B"/>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44129B"/>
    <w:pPr>
      <w:tabs>
        <w:tab w:val="left" w:pos="284"/>
      </w:tabs>
      <w:ind w:left="284" w:hanging="284"/>
    </w:pPr>
    <w:rPr>
      <w:color w:val="419997"/>
      <w:sz w:val="23"/>
      <w:szCs w:val="23"/>
    </w:rPr>
  </w:style>
  <w:style w:type="character" w:customStyle="1" w:styleId="BulletChar">
    <w:name w:val="_Bullet Char"/>
    <w:link w:val="Bullet"/>
    <w:rsid w:val="0044129B"/>
    <w:rPr>
      <w:rFonts w:ascii="Arial" w:hAnsi="Arial" w:cs="Arial"/>
      <w:color w:val="419997"/>
      <w:sz w:val="23"/>
      <w:szCs w:val="23"/>
      <w:lang w:eastAsia="en-US"/>
    </w:rPr>
  </w:style>
  <w:style w:type="paragraph" w:customStyle="1" w:styleId="HA">
    <w:name w:val="_HA"/>
    <w:next w:val="Body"/>
    <w:uiPriority w:val="2"/>
    <w:qFormat/>
    <w:rsid w:val="0044129B"/>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44129B"/>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44129B"/>
    <w:pPr>
      <w:spacing w:before="140" w:after="80" w:line="220" w:lineRule="atLeast"/>
    </w:pPr>
    <w:rPr>
      <w:rFonts w:ascii="Arial Bold" w:hAnsi="Arial Bold" w:cs="Arial"/>
      <w:b/>
      <w:color w:val="595959" w:themeColor="text1" w:themeTint="A6"/>
      <w:szCs w:val="24"/>
      <w:lang w:eastAsia="en-US"/>
    </w:rPr>
  </w:style>
  <w:style w:type="paragraph" w:customStyle="1" w:styleId="HD">
    <w:name w:val="_HD"/>
    <w:next w:val="Body"/>
    <w:uiPriority w:val="2"/>
    <w:rsid w:val="003B4248"/>
    <w:pPr>
      <w:spacing w:before="57" w:line="220" w:lineRule="atLeast"/>
    </w:pPr>
    <w:rPr>
      <w:rFonts w:ascii="Arial" w:hAnsi="Arial" w:cs="Arial"/>
      <w:b/>
      <w:sz w:val="18"/>
      <w:szCs w:val="24"/>
      <w:lang w:eastAsia="en-US"/>
    </w:rPr>
  </w:style>
  <w:style w:type="paragraph" w:customStyle="1" w:styleId="Pullout">
    <w:name w:val="_Pullout"/>
    <w:qFormat/>
    <w:rsid w:val="0044129B"/>
    <w:pPr>
      <w:spacing w:before="85" w:after="170" w:line="300" w:lineRule="atLeast"/>
    </w:pPr>
    <w:rPr>
      <w:rFonts w:ascii="Arial" w:hAnsi="Arial" w:cs="Arial"/>
      <w:color w:val="419997"/>
      <w:sz w:val="23"/>
      <w:szCs w:val="24"/>
      <w:lang w:eastAsia="en-US"/>
    </w:rPr>
  </w:style>
  <w:style w:type="character" w:styleId="Hyperlink">
    <w:name w:val="Hyperlink"/>
    <w:uiPriority w:val="99"/>
    <w:rsid w:val="003B4248"/>
    <w:rPr>
      <w:color w:val="0000FF"/>
      <w:u w:val="single"/>
    </w:rPr>
  </w:style>
  <w:style w:type="character" w:customStyle="1" w:styleId="italic">
    <w:name w:val="italic"/>
    <w:uiPriority w:val="99"/>
    <w:rsid w:val="003B4248"/>
    <w:rPr>
      <w:i/>
    </w:rPr>
  </w:style>
  <w:style w:type="paragraph" w:styleId="BalloonText">
    <w:name w:val="Balloon Text"/>
    <w:basedOn w:val="Normal"/>
    <w:link w:val="BalloonTextChar"/>
    <w:uiPriority w:val="99"/>
    <w:semiHidden/>
    <w:unhideWhenUsed/>
    <w:rsid w:val="003B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48"/>
    <w:rPr>
      <w:rFonts w:ascii="Tahoma" w:hAnsi="Tahoma" w:cs="Tahoma"/>
      <w:sz w:val="16"/>
      <w:szCs w:val="16"/>
      <w:lang w:eastAsia="en-US"/>
    </w:rPr>
  </w:style>
  <w:style w:type="paragraph" w:styleId="Header">
    <w:name w:val="header"/>
    <w:basedOn w:val="Normal"/>
    <w:link w:val="HeaderChar"/>
    <w:uiPriority w:val="99"/>
    <w:unhideWhenUsed/>
    <w:rsid w:val="003B4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248"/>
    <w:rPr>
      <w:rFonts w:ascii="Arial" w:hAnsi="Arial" w:cs="Arial"/>
      <w:sz w:val="18"/>
      <w:szCs w:val="24"/>
      <w:lang w:eastAsia="en-US"/>
    </w:rPr>
  </w:style>
  <w:style w:type="paragraph" w:styleId="Footer">
    <w:name w:val="footer"/>
    <w:basedOn w:val="Normal"/>
    <w:link w:val="FooterChar"/>
    <w:uiPriority w:val="99"/>
    <w:unhideWhenUsed/>
    <w:rsid w:val="003B4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248"/>
    <w:rPr>
      <w:rFonts w:ascii="Arial" w:hAnsi="Arial" w:cs="Arial"/>
      <w:sz w:val="18"/>
      <w:szCs w:val="24"/>
      <w:lang w:eastAsia="en-US"/>
    </w:rPr>
  </w:style>
  <w:style w:type="paragraph" w:customStyle="1" w:styleId="zFooter">
    <w:name w:val="_zFooter"/>
    <w:uiPriority w:val="99"/>
    <w:rsid w:val="003B4248"/>
    <w:pPr>
      <w:tabs>
        <w:tab w:val="right" w:pos="9639"/>
      </w:tabs>
      <w:jc w:val="center"/>
    </w:pPr>
    <w:rPr>
      <w:rFonts w:ascii="Arial" w:hAnsi="Arial"/>
      <w:sz w:val="14"/>
      <w:szCs w:val="24"/>
      <w:lang w:eastAsia="en-US"/>
    </w:rPr>
  </w:style>
  <w:style w:type="character" w:customStyle="1" w:styleId="zRptPgNum">
    <w:name w:val="_zRptPgNum"/>
    <w:uiPriority w:val="99"/>
    <w:rsid w:val="00EB6194"/>
    <w:rPr>
      <w:color w:val="419997"/>
    </w:rPr>
  </w:style>
  <w:style w:type="character" w:styleId="FollowedHyperlink">
    <w:name w:val="FollowedHyperlink"/>
    <w:basedOn w:val="DefaultParagraphFont"/>
    <w:uiPriority w:val="99"/>
    <w:semiHidden/>
    <w:unhideWhenUsed/>
    <w:rsid w:val="00EB6194"/>
    <w:rPr>
      <w:color w:val="800080" w:themeColor="followedHyperlink"/>
      <w:u w:val="single"/>
    </w:rPr>
  </w:style>
  <w:style w:type="paragraph" w:customStyle="1" w:styleId="Footerinarial8">
    <w:name w:val="Footer in arial 8"/>
    <w:basedOn w:val="Normal"/>
    <w:rsid w:val="00895A9F"/>
    <w:pPr>
      <w:tabs>
        <w:tab w:val="left" w:pos="993"/>
        <w:tab w:val="center" w:pos="4320"/>
        <w:tab w:val="left" w:pos="6521"/>
        <w:tab w:val="right" w:pos="8640"/>
      </w:tabs>
      <w:spacing w:before="100" w:after="0" w:line="240" w:lineRule="auto"/>
    </w:pPr>
    <w:rPr>
      <w:rFonts w:cs="Times New Roman"/>
      <w:sz w:val="16"/>
    </w:rPr>
  </w:style>
  <w:style w:type="paragraph" w:styleId="ListBullet">
    <w:name w:val="List Bullet"/>
    <w:basedOn w:val="Normal"/>
    <w:qFormat/>
    <w:rsid w:val="0044129B"/>
    <w:pPr>
      <w:numPr>
        <w:numId w:val="4"/>
      </w:numPr>
    </w:pPr>
  </w:style>
  <w:style w:type="paragraph" w:customStyle="1" w:styleId="pulloutdotpoint">
    <w:name w:val="pullout dot point"/>
    <w:basedOn w:val="ListBullet"/>
    <w:uiPriority w:val="9"/>
    <w:qFormat/>
    <w:rsid w:val="0044129B"/>
    <w:pPr>
      <w:numPr>
        <w:numId w:val="0"/>
      </w:numPr>
      <w:tabs>
        <w:tab w:val="left" w:pos="357"/>
      </w:tabs>
    </w:pPr>
    <w:rPr>
      <w:color w:val="419997"/>
      <w:sz w:val="23"/>
      <w:szCs w:val="23"/>
    </w:rPr>
  </w:style>
  <w:style w:type="paragraph" w:customStyle="1" w:styleId="TableBodyText">
    <w:name w:val="Table Body Text"/>
    <w:basedOn w:val="Normal"/>
    <w:semiHidden/>
    <w:unhideWhenUsed/>
    <w:qFormat/>
    <w:rsid w:val="0044129B"/>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44129B"/>
    <w:pPr>
      <w:spacing w:before="50" w:after="50"/>
      <w:jc w:val="center"/>
    </w:pPr>
    <w:rPr>
      <w:color w:val="798D28"/>
      <w:spacing w:val="-2"/>
      <w:sz w:val="32"/>
      <w:szCs w:val="32"/>
    </w:rPr>
  </w:style>
  <w:style w:type="character" w:customStyle="1" w:styleId="TableBodyText-Italics">
    <w:name w:val="Table Body Text - Italics"/>
    <w:semiHidden/>
    <w:unhideWhenUsed/>
    <w:qFormat/>
    <w:rsid w:val="0044129B"/>
    <w:rPr>
      <w:rFonts w:ascii="Arial" w:hAnsi="Arial"/>
      <w:i/>
      <w:sz w:val="18"/>
    </w:rPr>
  </w:style>
  <w:style w:type="paragraph" w:customStyle="1" w:styleId="pulldot">
    <w:name w:val="pull dot"/>
    <w:basedOn w:val="ListBullet"/>
    <w:qFormat/>
    <w:rsid w:val="0044129B"/>
    <w:pPr>
      <w:numPr>
        <w:numId w:val="0"/>
      </w:numPr>
      <w:tabs>
        <w:tab w:val="left" w:pos="357"/>
      </w:tabs>
    </w:pPr>
    <w:rPr>
      <w:color w:val="419997"/>
      <w:sz w:val="23"/>
      <w:szCs w:val="23"/>
    </w:rPr>
  </w:style>
  <w:style w:type="paragraph" w:styleId="ListBullet2">
    <w:name w:val="List Bullet 2"/>
    <w:basedOn w:val="Normal"/>
    <w:uiPriority w:val="99"/>
    <w:qFormat/>
    <w:rsid w:val="0044129B"/>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3B4248"/>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08112C"/>
    <w:pPr>
      <w:keepNext/>
      <w:spacing w:before="240" w:after="60"/>
      <w:outlineLvl w:val="0"/>
    </w:pPr>
    <w:rPr>
      <w:b/>
      <w:bCs/>
      <w:kern w:val="32"/>
      <w:szCs w:val="32"/>
    </w:rPr>
  </w:style>
  <w:style w:type="paragraph" w:styleId="Heading2">
    <w:name w:val="heading 2"/>
    <w:basedOn w:val="HB"/>
    <w:next w:val="Normal"/>
    <w:link w:val="Heading2Char"/>
    <w:qFormat/>
    <w:rsid w:val="0044129B"/>
    <w:pPr>
      <w:spacing w:before="300"/>
      <w:outlineLvl w:val="1"/>
    </w:pPr>
    <w:rPr>
      <w:sz w:val="28"/>
      <w:lang w:eastAsia="en-AU"/>
    </w:rPr>
  </w:style>
  <w:style w:type="paragraph" w:styleId="Heading3">
    <w:name w:val="heading 3"/>
    <w:basedOn w:val="Normal"/>
    <w:next w:val="Normal"/>
    <w:link w:val="Heading3Char"/>
    <w:qFormat/>
    <w:rsid w:val="0044129B"/>
    <w:pPr>
      <w:spacing w:before="60" w:after="100"/>
      <w:outlineLvl w:val="2"/>
    </w:pPr>
    <w:rPr>
      <w:b/>
      <w:color w:val="228591"/>
      <w:sz w:val="21"/>
      <w:szCs w:val="20"/>
      <w:lang w:eastAsia="en-AU"/>
    </w:rPr>
  </w:style>
  <w:style w:type="paragraph" w:styleId="Heading4">
    <w:name w:val="heading 4"/>
    <w:basedOn w:val="Normal"/>
    <w:next w:val="Normal"/>
    <w:link w:val="Heading4Char"/>
    <w:rsid w:val="00E9285E"/>
    <w:pPr>
      <w:keepNext/>
      <w:spacing w:before="240" w:after="60"/>
      <w:outlineLvl w:val="3"/>
    </w:pPr>
    <w:rPr>
      <w:b/>
      <w:bCs/>
      <w:sz w:val="28"/>
      <w:szCs w:val="28"/>
    </w:rPr>
  </w:style>
  <w:style w:type="paragraph" w:styleId="Heading5">
    <w:name w:val="heading 5"/>
    <w:basedOn w:val="Normal"/>
    <w:next w:val="Normal"/>
    <w:link w:val="Heading5Char"/>
    <w:rsid w:val="00E9285E"/>
    <w:pPr>
      <w:spacing w:before="240" w:after="60"/>
      <w:outlineLvl w:val="4"/>
    </w:pPr>
    <w:rPr>
      <w:b/>
      <w:bCs/>
      <w:i/>
      <w:iCs/>
      <w:sz w:val="26"/>
      <w:szCs w:val="26"/>
    </w:rPr>
  </w:style>
  <w:style w:type="paragraph" w:styleId="Heading6">
    <w:name w:val="heading 6"/>
    <w:basedOn w:val="Normal"/>
    <w:next w:val="Normal"/>
    <w:link w:val="Heading6Char"/>
    <w:rsid w:val="00E9285E"/>
    <w:pPr>
      <w:spacing w:before="240" w:after="60"/>
      <w:outlineLvl w:val="5"/>
    </w:pPr>
    <w:rPr>
      <w:b/>
      <w:bCs/>
      <w:sz w:val="22"/>
      <w:szCs w:val="22"/>
    </w:rPr>
  </w:style>
  <w:style w:type="paragraph" w:styleId="Heading7">
    <w:name w:val="heading 7"/>
    <w:basedOn w:val="Normal"/>
    <w:next w:val="Normal"/>
    <w:link w:val="Heading7Char"/>
    <w:rsid w:val="00E9285E"/>
    <w:pPr>
      <w:spacing w:before="240" w:after="60"/>
      <w:outlineLvl w:val="6"/>
    </w:pPr>
  </w:style>
  <w:style w:type="paragraph" w:styleId="Heading8">
    <w:name w:val="heading 8"/>
    <w:basedOn w:val="Normal"/>
    <w:next w:val="Normal"/>
    <w:link w:val="Heading8Char"/>
    <w:rsid w:val="00E9285E"/>
    <w:pPr>
      <w:spacing w:before="240" w:after="60"/>
      <w:outlineLvl w:val="7"/>
    </w:pPr>
    <w:rPr>
      <w:i/>
      <w:iCs/>
    </w:rPr>
  </w:style>
  <w:style w:type="paragraph" w:styleId="Heading9">
    <w:name w:val="heading 9"/>
    <w:basedOn w:val="Normal"/>
    <w:next w:val="Normal"/>
    <w:link w:val="Heading9Char"/>
    <w:rsid w:val="00E9285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08112C"/>
    <w:rPr>
      <w:rFonts w:ascii="Arial" w:hAnsi="Arial" w:cs="Arial"/>
      <w:b/>
      <w:bCs/>
      <w:kern w:val="32"/>
      <w:sz w:val="18"/>
      <w:szCs w:val="32"/>
      <w:lang w:eastAsia="en-US"/>
    </w:rPr>
  </w:style>
  <w:style w:type="character" w:customStyle="1" w:styleId="Heading2Char">
    <w:name w:val="Heading 2 Char"/>
    <w:basedOn w:val="DefaultParagraphFont"/>
    <w:link w:val="Heading2"/>
    <w:rsid w:val="0044129B"/>
    <w:rPr>
      <w:rFonts w:ascii="Arial" w:hAnsi="Arial" w:cs="Arial"/>
      <w:b/>
      <w:color w:val="228591"/>
      <w:sz w:val="28"/>
      <w:szCs w:val="24"/>
    </w:rPr>
  </w:style>
  <w:style w:type="character" w:customStyle="1" w:styleId="Heading3Char">
    <w:name w:val="Heading 3 Char"/>
    <w:basedOn w:val="DefaultParagraphFont"/>
    <w:link w:val="Heading3"/>
    <w:rsid w:val="0044129B"/>
    <w:rPr>
      <w:rFonts w:ascii="Arial" w:hAnsi="Arial" w:cs="Arial"/>
      <w:b/>
      <w:color w:val="228591"/>
      <w:sz w:val="21"/>
    </w:rPr>
  </w:style>
  <w:style w:type="character" w:customStyle="1" w:styleId="Heading4Char">
    <w:name w:val="Heading 4 Char"/>
    <w:basedOn w:val="DefaultParagraphFont"/>
    <w:link w:val="Heading4"/>
    <w:rsid w:val="00E9285E"/>
    <w:rPr>
      <w:b/>
      <w:bCs/>
      <w:sz w:val="28"/>
      <w:szCs w:val="28"/>
      <w:lang w:eastAsia="en-US"/>
    </w:rPr>
  </w:style>
  <w:style w:type="character" w:customStyle="1" w:styleId="Heading5Char">
    <w:name w:val="Heading 5 Char"/>
    <w:basedOn w:val="DefaultParagraphFont"/>
    <w:link w:val="Heading5"/>
    <w:rsid w:val="00E9285E"/>
    <w:rPr>
      <w:b/>
      <w:bCs/>
      <w:i/>
      <w:iCs/>
      <w:sz w:val="26"/>
      <w:szCs w:val="26"/>
      <w:lang w:eastAsia="en-US"/>
    </w:rPr>
  </w:style>
  <w:style w:type="character" w:customStyle="1" w:styleId="Heading6Char">
    <w:name w:val="Heading 6 Char"/>
    <w:basedOn w:val="DefaultParagraphFont"/>
    <w:link w:val="Heading6"/>
    <w:rsid w:val="00E9285E"/>
    <w:rPr>
      <w:b/>
      <w:bCs/>
      <w:sz w:val="22"/>
      <w:szCs w:val="22"/>
      <w:lang w:eastAsia="en-US"/>
    </w:rPr>
  </w:style>
  <w:style w:type="character" w:customStyle="1" w:styleId="Heading7Char">
    <w:name w:val="Heading 7 Char"/>
    <w:basedOn w:val="DefaultParagraphFont"/>
    <w:link w:val="Heading7"/>
    <w:rsid w:val="00E9285E"/>
    <w:rPr>
      <w:sz w:val="24"/>
      <w:szCs w:val="24"/>
      <w:lang w:eastAsia="en-US"/>
    </w:rPr>
  </w:style>
  <w:style w:type="character" w:customStyle="1" w:styleId="Heading8Char">
    <w:name w:val="Heading 8 Char"/>
    <w:basedOn w:val="DefaultParagraphFont"/>
    <w:link w:val="Heading8"/>
    <w:rsid w:val="00E9285E"/>
    <w:rPr>
      <w:i/>
      <w:iCs/>
      <w:sz w:val="24"/>
      <w:szCs w:val="24"/>
      <w:lang w:eastAsia="en-US"/>
    </w:rPr>
  </w:style>
  <w:style w:type="character" w:customStyle="1" w:styleId="Heading9Char">
    <w:name w:val="Heading 9 Char"/>
    <w:basedOn w:val="DefaultParagraphFont"/>
    <w:link w:val="Heading9"/>
    <w:rsid w:val="00E9285E"/>
    <w:rPr>
      <w:rFonts w:ascii="Arial" w:hAnsi="Arial" w:cs="Arial"/>
      <w:sz w:val="22"/>
      <w:szCs w:val="22"/>
      <w:lang w:eastAsia="en-US"/>
    </w:rPr>
  </w:style>
  <w:style w:type="paragraph" w:styleId="Title">
    <w:name w:val="Title"/>
    <w:basedOn w:val="Normal"/>
    <w:link w:val="TitleChar"/>
    <w:qFormat/>
    <w:rsid w:val="0044129B"/>
    <w:pPr>
      <w:spacing w:before="240" w:after="60"/>
      <w:jc w:val="center"/>
      <w:outlineLvl w:val="0"/>
    </w:pPr>
    <w:rPr>
      <w:b/>
      <w:bCs/>
      <w:kern w:val="28"/>
      <w:sz w:val="32"/>
      <w:szCs w:val="32"/>
    </w:rPr>
  </w:style>
  <w:style w:type="character" w:customStyle="1" w:styleId="TitleChar">
    <w:name w:val="Title Char"/>
    <w:basedOn w:val="DefaultParagraphFont"/>
    <w:link w:val="Title"/>
    <w:rsid w:val="0044129B"/>
    <w:rPr>
      <w:rFonts w:ascii="Arial" w:hAnsi="Arial" w:cs="Arial"/>
      <w:b/>
      <w:bCs/>
      <w:kern w:val="28"/>
      <w:sz w:val="32"/>
      <w:szCs w:val="32"/>
      <w:lang w:eastAsia="en-US"/>
    </w:rPr>
  </w:style>
  <w:style w:type="paragraph" w:styleId="Subtitle">
    <w:name w:val="Subtitle"/>
    <w:basedOn w:val="Normal"/>
    <w:link w:val="SubtitleChar"/>
    <w:unhideWhenUsed/>
    <w:qFormat/>
    <w:rsid w:val="0044129B"/>
    <w:pPr>
      <w:spacing w:after="60"/>
      <w:jc w:val="center"/>
      <w:outlineLvl w:val="1"/>
    </w:pPr>
    <w:rPr>
      <w:sz w:val="24"/>
    </w:rPr>
  </w:style>
  <w:style w:type="character" w:customStyle="1" w:styleId="SubtitleChar">
    <w:name w:val="Subtitle Char"/>
    <w:basedOn w:val="DefaultParagraphFont"/>
    <w:link w:val="Subtitle"/>
    <w:rsid w:val="0044129B"/>
    <w:rPr>
      <w:rFonts w:ascii="Arial" w:hAnsi="Arial" w:cs="Arial"/>
      <w:sz w:val="24"/>
      <w:szCs w:val="24"/>
      <w:lang w:eastAsia="en-US"/>
    </w:rPr>
  </w:style>
  <w:style w:type="character" w:styleId="Strong">
    <w:name w:val="Strong"/>
    <w:rsid w:val="00E9285E"/>
    <w:rPr>
      <w:b/>
      <w:bCs/>
    </w:rPr>
  </w:style>
  <w:style w:type="character" w:styleId="Emphasis">
    <w:name w:val="Emphasis"/>
    <w:uiPriority w:val="20"/>
    <w:rsid w:val="00E9285E"/>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0E2E"/>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44129B"/>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44129B"/>
    <w:pPr>
      <w:tabs>
        <w:tab w:val="left" w:pos="284"/>
      </w:tabs>
      <w:ind w:left="284" w:hanging="284"/>
    </w:pPr>
    <w:rPr>
      <w:color w:val="419997"/>
      <w:sz w:val="23"/>
      <w:szCs w:val="23"/>
    </w:rPr>
  </w:style>
  <w:style w:type="character" w:customStyle="1" w:styleId="BulletChar">
    <w:name w:val="_Bullet Char"/>
    <w:link w:val="Bullet"/>
    <w:rsid w:val="0044129B"/>
    <w:rPr>
      <w:rFonts w:ascii="Arial" w:hAnsi="Arial" w:cs="Arial"/>
      <w:color w:val="419997"/>
      <w:sz w:val="23"/>
      <w:szCs w:val="23"/>
      <w:lang w:eastAsia="en-US"/>
    </w:rPr>
  </w:style>
  <w:style w:type="paragraph" w:customStyle="1" w:styleId="HA">
    <w:name w:val="_HA"/>
    <w:next w:val="Body"/>
    <w:uiPriority w:val="2"/>
    <w:qFormat/>
    <w:rsid w:val="0044129B"/>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44129B"/>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44129B"/>
    <w:pPr>
      <w:spacing w:before="140" w:after="80" w:line="220" w:lineRule="atLeast"/>
    </w:pPr>
    <w:rPr>
      <w:rFonts w:ascii="Arial Bold" w:hAnsi="Arial Bold" w:cs="Arial"/>
      <w:b/>
      <w:color w:val="595959" w:themeColor="text1" w:themeTint="A6"/>
      <w:szCs w:val="24"/>
      <w:lang w:eastAsia="en-US"/>
    </w:rPr>
  </w:style>
  <w:style w:type="paragraph" w:customStyle="1" w:styleId="HD">
    <w:name w:val="_HD"/>
    <w:next w:val="Body"/>
    <w:uiPriority w:val="2"/>
    <w:rsid w:val="003B4248"/>
    <w:pPr>
      <w:spacing w:before="57" w:line="220" w:lineRule="atLeast"/>
    </w:pPr>
    <w:rPr>
      <w:rFonts w:ascii="Arial" w:hAnsi="Arial" w:cs="Arial"/>
      <w:b/>
      <w:sz w:val="18"/>
      <w:szCs w:val="24"/>
      <w:lang w:eastAsia="en-US"/>
    </w:rPr>
  </w:style>
  <w:style w:type="paragraph" w:customStyle="1" w:styleId="Pullout">
    <w:name w:val="_Pullout"/>
    <w:qFormat/>
    <w:rsid w:val="0044129B"/>
    <w:pPr>
      <w:spacing w:before="85" w:after="170" w:line="300" w:lineRule="atLeast"/>
    </w:pPr>
    <w:rPr>
      <w:rFonts w:ascii="Arial" w:hAnsi="Arial" w:cs="Arial"/>
      <w:color w:val="419997"/>
      <w:sz w:val="23"/>
      <w:szCs w:val="24"/>
      <w:lang w:eastAsia="en-US"/>
    </w:rPr>
  </w:style>
  <w:style w:type="character" w:styleId="Hyperlink">
    <w:name w:val="Hyperlink"/>
    <w:uiPriority w:val="99"/>
    <w:rsid w:val="003B4248"/>
    <w:rPr>
      <w:color w:val="0000FF"/>
      <w:u w:val="single"/>
    </w:rPr>
  </w:style>
  <w:style w:type="character" w:customStyle="1" w:styleId="italic">
    <w:name w:val="italic"/>
    <w:uiPriority w:val="99"/>
    <w:rsid w:val="003B4248"/>
    <w:rPr>
      <w:i/>
    </w:rPr>
  </w:style>
  <w:style w:type="paragraph" w:styleId="BalloonText">
    <w:name w:val="Balloon Text"/>
    <w:basedOn w:val="Normal"/>
    <w:link w:val="BalloonTextChar"/>
    <w:uiPriority w:val="99"/>
    <w:semiHidden/>
    <w:unhideWhenUsed/>
    <w:rsid w:val="003B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48"/>
    <w:rPr>
      <w:rFonts w:ascii="Tahoma" w:hAnsi="Tahoma" w:cs="Tahoma"/>
      <w:sz w:val="16"/>
      <w:szCs w:val="16"/>
      <w:lang w:eastAsia="en-US"/>
    </w:rPr>
  </w:style>
  <w:style w:type="paragraph" w:styleId="Header">
    <w:name w:val="header"/>
    <w:basedOn w:val="Normal"/>
    <w:link w:val="HeaderChar"/>
    <w:uiPriority w:val="99"/>
    <w:unhideWhenUsed/>
    <w:rsid w:val="003B4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248"/>
    <w:rPr>
      <w:rFonts w:ascii="Arial" w:hAnsi="Arial" w:cs="Arial"/>
      <w:sz w:val="18"/>
      <w:szCs w:val="24"/>
      <w:lang w:eastAsia="en-US"/>
    </w:rPr>
  </w:style>
  <w:style w:type="paragraph" w:styleId="Footer">
    <w:name w:val="footer"/>
    <w:basedOn w:val="Normal"/>
    <w:link w:val="FooterChar"/>
    <w:uiPriority w:val="99"/>
    <w:unhideWhenUsed/>
    <w:rsid w:val="003B4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248"/>
    <w:rPr>
      <w:rFonts w:ascii="Arial" w:hAnsi="Arial" w:cs="Arial"/>
      <w:sz w:val="18"/>
      <w:szCs w:val="24"/>
      <w:lang w:eastAsia="en-US"/>
    </w:rPr>
  </w:style>
  <w:style w:type="paragraph" w:customStyle="1" w:styleId="zFooter">
    <w:name w:val="_zFooter"/>
    <w:uiPriority w:val="99"/>
    <w:rsid w:val="003B4248"/>
    <w:pPr>
      <w:tabs>
        <w:tab w:val="right" w:pos="9639"/>
      </w:tabs>
      <w:jc w:val="center"/>
    </w:pPr>
    <w:rPr>
      <w:rFonts w:ascii="Arial" w:hAnsi="Arial"/>
      <w:sz w:val="14"/>
      <w:szCs w:val="24"/>
      <w:lang w:eastAsia="en-US"/>
    </w:rPr>
  </w:style>
  <w:style w:type="character" w:customStyle="1" w:styleId="zRptPgNum">
    <w:name w:val="_zRptPgNum"/>
    <w:uiPriority w:val="99"/>
    <w:rsid w:val="00EB6194"/>
    <w:rPr>
      <w:color w:val="419997"/>
    </w:rPr>
  </w:style>
  <w:style w:type="character" w:styleId="FollowedHyperlink">
    <w:name w:val="FollowedHyperlink"/>
    <w:basedOn w:val="DefaultParagraphFont"/>
    <w:uiPriority w:val="99"/>
    <w:semiHidden/>
    <w:unhideWhenUsed/>
    <w:rsid w:val="00EB6194"/>
    <w:rPr>
      <w:color w:val="800080" w:themeColor="followedHyperlink"/>
      <w:u w:val="single"/>
    </w:rPr>
  </w:style>
  <w:style w:type="paragraph" w:customStyle="1" w:styleId="Footerinarial8">
    <w:name w:val="Footer in arial 8"/>
    <w:basedOn w:val="Normal"/>
    <w:rsid w:val="00895A9F"/>
    <w:pPr>
      <w:tabs>
        <w:tab w:val="left" w:pos="993"/>
        <w:tab w:val="center" w:pos="4320"/>
        <w:tab w:val="left" w:pos="6521"/>
        <w:tab w:val="right" w:pos="8640"/>
      </w:tabs>
      <w:spacing w:before="100" w:after="0" w:line="240" w:lineRule="auto"/>
    </w:pPr>
    <w:rPr>
      <w:rFonts w:cs="Times New Roman"/>
      <w:sz w:val="16"/>
    </w:rPr>
  </w:style>
  <w:style w:type="paragraph" w:styleId="ListBullet">
    <w:name w:val="List Bullet"/>
    <w:basedOn w:val="Normal"/>
    <w:qFormat/>
    <w:rsid w:val="0044129B"/>
    <w:pPr>
      <w:numPr>
        <w:numId w:val="4"/>
      </w:numPr>
    </w:pPr>
  </w:style>
  <w:style w:type="paragraph" w:customStyle="1" w:styleId="pulloutdotpoint">
    <w:name w:val="pullout dot point"/>
    <w:basedOn w:val="ListBullet"/>
    <w:uiPriority w:val="9"/>
    <w:qFormat/>
    <w:rsid w:val="0044129B"/>
    <w:pPr>
      <w:numPr>
        <w:numId w:val="0"/>
      </w:numPr>
      <w:tabs>
        <w:tab w:val="left" w:pos="357"/>
      </w:tabs>
    </w:pPr>
    <w:rPr>
      <w:color w:val="419997"/>
      <w:sz w:val="23"/>
      <w:szCs w:val="23"/>
    </w:rPr>
  </w:style>
  <w:style w:type="paragraph" w:customStyle="1" w:styleId="TableBodyText">
    <w:name w:val="Table Body Text"/>
    <w:basedOn w:val="Normal"/>
    <w:semiHidden/>
    <w:unhideWhenUsed/>
    <w:qFormat/>
    <w:rsid w:val="0044129B"/>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44129B"/>
    <w:pPr>
      <w:spacing w:before="50" w:after="50"/>
      <w:jc w:val="center"/>
    </w:pPr>
    <w:rPr>
      <w:color w:val="798D28"/>
      <w:spacing w:val="-2"/>
      <w:sz w:val="32"/>
      <w:szCs w:val="32"/>
    </w:rPr>
  </w:style>
  <w:style w:type="character" w:customStyle="1" w:styleId="TableBodyText-Italics">
    <w:name w:val="Table Body Text - Italics"/>
    <w:semiHidden/>
    <w:unhideWhenUsed/>
    <w:qFormat/>
    <w:rsid w:val="0044129B"/>
    <w:rPr>
      <w:rFonts w:ascii="Arial" w:hAnsi="Arial"/>
      <w:i/>
      <w:sz w:val="18"/>
    </w:rPr>
  </w:style>
  <w:style w:type="paragraph" w:customStyle="1" w:styleId="pulldot">
    <w:name w:val="pull dot"/>
    <w:basedOn w:val="ListBullet"/>
    <w:qFormat/>
    <w:rsid w:val="0044129B"/>
    <w:pPr>
      <w:numPr>
        <w:numId w:val="0"/>
      </w:numPr>
      <w:tabs>
        <w:tab w:val="left" w:pos="357"/>
      </w:tabs>
    </w:pPr>
    <w:rPr>
      <w:color w:val="419997"/>
      <w:sz w:val="23"/>
      <w:szCs w:val="23"/>
    </w:rPr>
  </w:style>
  <w:style w:type="paragraph" w:styleId="ListBullet2">
    <w:name w:val="List Bullet 2"/>
    <w:basedOn w:val="Normal"/>
    <w:uiPriority w:val="99"/>
    <w:qFormat/>
    <w:rsid w:val="0044129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688">
      <w:bodyDiv w:val="1"/>
      <w:marLeft w:val="0"/>
      <w:marRight w:val="0"/>
      <w:marTop w:val="0"/>
      <w:marBottom w:val="0"/>
      <w:divBdr>
        <w:top w:val="none" w:sz="0" w:space="0" w:color="auto"/>
        <w:left w:val="none" w:sz="0" w:space="0" w:color="auto"/>
        <w:bottom w:val="none" w:sz="0" w:space="0" w:color="auto"/>
        <w:right w:val="none" w:sz="0" w:space="0" w:color="auto"/>
      </w:divBdr>
    </w:div>
    <w:div w:id="179437931">
      <w:bodyDiv w:val="1"/>
      <w:marLeft w:val="0"/>
      <w:marRight w:val="0"/>
      <w:marTop w:val="0"/>
      <w:marBottom w:val="0"/>
      <w:divBdr>
        <w:top w:val="none" w:sz="0" w:space="0" w:color="auto"/>
        <w:left w:val="none" w:sz="0" w:space="0" w:color="auto"/>
        <w:bottom w:val="none" w:sz="0" w:space="0" w:color="auto"/>
        <w:right w:val="none" w:sz="0" w:space="0" w:color="auto"/>
      </w:divBdr>
    </w:div>
    <w:div w:id="223950789">
      <w:bodyDiv w:val="1"/>
      <w:marLeft w:val="0"/>
      <w:marRight w:val="0"/>
      <w:marTop w:val="0"/>
      <w:marBottom w:val="0"/>
      <w:divBdr>
        <w:top w:val="none" w:sz="0" w:space="0" w:color="auto"/>
        <w:left w:val="none" w:sz="0" w:space="0" w:color="auto"/>
        <w:bottom w:val="none" w:sz="0" w:space="0" w:color="auto"/>
        <w:right w:val="none" w:sz="0" w:space="0" w:color="auto"/>
      </w:divBdr>
    </w:div>
    <w:div w:id="14439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depi.vic.gov.au/forestry-and-land-use/coasts/coastal-committees-of-management" TargetMode="External"/><Relationship Id="rId18" Type="http://schemas.openxmlformats.org/officeDocument/2006/relationships/hyperlink" Target="http://www.cfa.vic.gov.a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delwp.vic.gov.au/about-u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delwp.vic.gov.au/about-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epi.vic.gov.au/environment-and-wildlife/threatened-species-and-communities/flora-and-fauna-guarantee-act-1988/protected-flora-controls" TargetMode="External"/><Relationship Id="rId23"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hyperlink" Target="http://www.depi.vic.gov.au/fire-and-emergencies/recovery-after-an-emergency/fences-control-lines-and-essential-water-after-bushfire"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depi.vic.gov.au/environment-and-wildlife/biodiversity/native-vegetation/native-vegetation-permitted-clearing-regulations" TargetMode="Externa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99967C-1ED8-47D7-87B6-C29D7ACFB3D9}"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AU"/>
        </a:p>
      </dgm:t>
    </dgm:pt>
    <dgm:pt modelId="{AC8037BC-2275-49DD-ADB6-2848D03E488B}">
      <dgm:prSet phldrT="[Text]" custT="1"/>
      <dgm:spPr>
        <a:xfrm>
          <a:off x="2850" y="42553"/>
          <a:ext cx="1296138" cy="1163903"/>
        </a:xfrm>
        <a:prstGeom prst="roundRect">
          <a:avLst>
            <a:gd name="adj" fmla="val 10000"/>
          </a:avLst>
        </a:prstGeom>
        <a:gradFill flip="none" rotWithShape="0">
          <a:gsLst>
            <a:gs pos="0">
              <a:srgbClr val="409997">
                <a:tint val="66000"/>
                <a:satMod val="160000"/>
              </a:srgbClr>
            </a:gs>
            <a:gs pos="50000">
              <a:srgbClr val="409997">
                <a:tint val="44500"/>
                <a:satMod val="160000"/>
              </a:srgbClr>
            </a:gs>
            <a:gs pos="100000">
              <a:srgbClr val="409997">
                <a:tint val="23500"/>
                <a:satMod val="160000"/>
              </a:srgbClr>
            </a:gs>
          </a:gsLst>
          <a:lin ang="2700000" scaled="1"/>
          <a:tileRect/>
        </a:gradFill>
        <a:ln w="25400" cap="flat" cmpd="sng" algn="ctr">
          <a:solidFill>
            <a:sysClr val="window" lastClr="FFFFFF">
              <a:hueOff val="0"/>
              <a:satOff val="0"/>
              <a:lumOff val="0"/>
              <a:alphaOff val="0"/>
            </a:sysClr>
          </a:solidFill>
          <a:prstDash val="solid"/>
        </a:ln>
        <a:effectLst/>
      </dgm:spPr>
      <dgm:t>
        <a:bodyPr/>
        <a:lstStyle/>
        <a:p>
          <a:pPr algn="ctr"/>
          <a:r>
            <a:rPr lang="en-AU" sz="900" b="1">
              <a:solidFill>
                <a:sysClr val="windowText" lastClr="000000"/>
              </a:solidFill>
              <a:latin typeface="Arial" panose="020B0604020202020204" pitchFamily="34" charset="0"/>
              <a:ea typeface="+mn-ea"/>
              <a:cs typeface="Arial" panose="020B0604020202020204" pitchFamily="34" charset="0"/>
            </a:rPr>
            <a:t>Management Plan</a:t>
          </a:r>
        </a:p>
        <a:p>
          <a:pPr algn="ctr"/>
          <a:r>
            <a:rPr lang="en-AU" sz="900" b="0">
              <a:solidFill>
                <a:sysClr val="windowText" lastClr="000000"/>
              </a:solidFill>
              <a:latin typeface="Arial" panose="020B0604020202020204" pitchFamily="34" charset="0"/>
              <a:ea typeface="+mn-ea"/>
              <a:cs typeface="Arial" panose="020B0604020202020204" pitchFamily="34" charset="0"/>
            </a:rPr>
            <a:t>(what we want to do)</a:t>
          </a:r>
        </a:p>
      </dgm:t>
    </dgm:pt>
    <dgm:pt modelId="{53E7B8D4-0B9F-4756-85B2-B4D827DBFDA0}" type="parTrans" cxnId="{40C46A3F-5795-480E-AA48-11B042B60A2A}">
      <dgm:prSet/>
      <dgm:spPr/>
      <dgm:t>
        <a:bodyPr/>
        <a:lstStyle/>
        <a:p>
          <a:pPr algn="ctr"/>
          <a:endParaRPr lang="en-AU"/>
        </a:p>
      </dgm:t>
    </dgm:pt>
    <dgm:pt modelId="{D54D0687-FB08-4B27-9E09-6439620DCCE6}" type="sibTrans" cxnId="{40C46A3F-5795-480E-AA48-11B042B60A2A}">
      <dgm:prSet/>
      <dgm:spPr>
        <a:xfrm rot="21598030">
          <a:off x="1495478" y="229807"/>
          <a:ext cx="416558" cy="322700"/>
        </a:xfrm>
        <a:prstGeom prst="rightArrow">
          <a:avLst>
            <a:gd name="adj1" fmla="val 60000"/>
            <a:gd name="adj2" fmla="val 50000"/>
          </a:avLst>
        </a:prstGeom>
        <a:gradFill flip="none" rotWithShape="0">
          <a:gsLst>
            <a:gs pos="0">
              <a:srgbClr val="409997">
                <a:tint val="66000"/>
                <a:satMod val="160000"/>
              </a:srgbClr>
            </a:gs>
            <a:gs pos="50000">
              <a:srgbClr val="409997">
                <a:tint val="44500"/>
                <a:satMod val="160000"/>
              </a:srgbClr>
            </a:gs>
            <a:gs pos="100000">
              <a:srgbClr val="409997">
                <a:tint val="23500"/>
                <a:satMod val="160000"/>
              </a:srgbClr>
            </a:gs>
          </a:gsLst>
          <a:lin ang="2700000" scaled="1"/>
          <a:tileRect/>
        </a:gradFill>
        <a:ln>
          <a:noFill/>
        </a:ln>
        <a:effectLst/>
      </dgm:spPr>
      <dgm:t>
        <a:bodyPr/>
        <a:lstStyle/>
        <a:p>
          <a:pPr algn="ctr"/>
          <a:endParaRPr lang="en-AU">
            <a:solidFill>
              <a:sysClr val="window" lastClr="FFFFFF"/>
            </a:solidFill>
            <a:latin typeface="Calibri"/>
            <a:ea typeface="+mn-ea"/>
            <a:cs typeface="+mn-cs"/>
          </a:endParaRPr>
        </a:p>
      </dgm:t>
    </dgm:pt>
    <dgm:pt modelId="{5FB860C4-2CDB-4C83-B2B4-840A80E8F86E}">
      <dgm:prSet phldrT="[Text]" custT="1"/>
      <dgm:spPr>
        <a:xfrm>
          <a:off x="2350422" y="704998"/>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ts val="400"/>
            </a:spcAft>
          </a:pPr>
          <a:r>
            <a:rPr lang="en-AU"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Business overview (team, market)</a:t>
          </a:r>
        </a:p>
      </dgm:t>
    </dgm:pt>
    <dgm:pt modelId="{B90C7860-9999-40C6-8D9A-679EFC38006E}" type="parTrans" cxnId="{9B393DFB-85D3-4AE4-AFE2-6FB6D41A1B37}">
      <dgm:prSet/>
      <dgm:spPr/>
      <dgm:t>
        <a:bodyPr/>
        <a:lstStyle/>
        <a:p>
          <a:pPr algn="ctr"/>
          <a:endParaRPr lang="en-AU"/>
        </a:p>
      </dgm:t>
    </dgm:pt>
    <dgm:pt modelId="{5003BB1B-F640-450D-BC4B-173816E40692}" type="sibTrans" cxnId="{9B393DFB-85D3-4AE4-AFE2-6FB6D41A1B37}">
      <dgm:prSet/>
      <dgm:spPr/>
      <dgm:t>
        <a:bodyPr/>
        <a:lstStyle/>
        <a:p>
          <a:pPr algn="ctr"/>
          <a:endParaRPr lang="en-AU"/>
        </a:p>
      </dgm:t>
    </dgm:pt>
    <dgm:pt modelId="{F4B87EC3-617C-455A-91F4-9F0D7F0F0955}">
      <dgm:prSet phldrT="[Text]" custT="1"/>
      <dgm:spPr>
        <a:xfrm>
          <a:off x="4167046" y="4824"/>
          <a:ext cx="1296138" cy="1314817"/>
        </a:xfrm>
        <a:prstGeom prst="roundRect">
          <a:avLst>
            <a:gd name="adj" fmla="val 10000"/>
          </a:avLst>
        </a:prstGeom>
        <a:gradFill flip="none" rotWithShape="0">
          <a:gsLst>
            <a:gs pos="0">
              <a:srgbClr val="409997">
                <a:tint val="66000"/>
                <a:satMod val="160000"/>
              </a:srgbClr>
            </a:gs>
            <a:gs pos="50000">
              <a:srgbClr val="409997">
                <a:tint val="44500"/>
                <a:satMod val="160000"/>
              </a:srgbClr>
            </a:gs>
            <a:gs pos="100000">
              <a:srgbClr val="409997">
                <a:tint val="23500"/>
                <a:satMod val="160000"/>
              </a:srgbClr>
            </a:gs>
          </a:gsLst>
          <a:lin ang="2700000" scaled="1"/>
          <a:tileRect/>
        </a:gradFill>
        <a:ln w="25400" cap="flat" cmpd="sng" algn="ctr">
          <a:solidFill>
            <a:sysClr val="window" lastClr="FFFFFF">
              <a:hueOff val="0"/>
              <a:satOff val="0"/>
              <a:lumOff val="0"/>
              <a:alphaOff val="0"/>
            </a:sysClr>
          </a:solidFill>
          <a:prstDash val="solid"/>
        </a:ln>
        <a:effectLst/>
      </dgm:spPr>
      <dgm:t>
        <a:bodyPr/>
        <a:lstStyle/>
        <a:p>
          <a:pPr algn="ctr"/>
          <a:r>
            <a:rPr lang="en-AU" sz="900" b="1">
              <a:solidFill>
                <a:sysClr val="windowText" lastClr="000000"/>
              </a:solidFill>
              <a:latin typeface="Arial" panose="020B0604020202020204" pitchFamily="34" charset="0"/>
              <a:ea typeface="+mn-ea"/>
              <a:cs typeface="Arial" panose="020B0604020202020204" pitchFamily="34" charset="0"/>
            </a:rPr>
            <a:t>Financial Plan</a:t>
          </a:r>
        </a:p>
        <a:p>
          <a:pPr algn="ctr"/>
          <a:r>
            <a:rPr lang="en-AU" sz="900">
              <a:solidFill>
                <a:sysClr val="windowText" lastClr="000000"/>
              </a:solidFill>
              <a:latin typeface="Arial" panose="020B0604020202020204" pitchFamily="34" charset="0"/>
              <a:ea typeface="+mn-ea"/>
              <a:cs typeface="Arial" panose="020B0604020202020204" pitchFamily="34" charset="0"/>
            </a:rPr>
            <a:t>(how we will finance it)</a:t>
          </a:r>
        </a:p>
      </dgm:t>
    </dgm:pt>
    <dgm:pt modelId="{5D3D5541-E5B2-4306-ADD3-3066DBA2CA63}" type="parTrans" cxnId="{05C3984B-08DC-4F31-8C45-B6F32427A325}">
      <dgm:prSet/>
      <dgm:spPr/>
      <dgm:t>
        <a:bodyPr/>
        <a:lstStyle/>
        <a:p>
          <a:pPr algn="ctr"/>
          <a:endParaRPr lang="en-AU"/>
        </a:p>
      </dgm:t>
    </dgm:pt>
    <dgm:pt modelId="{AF9B5A2B-E4A6-4264-90F5-1404D0FAD84D}" type="sibTrans" cxnId="{05C3984B-08DC-4F31-8C45-B6F32427A325}">
      <dgm:prSet/>
      <dgm:spPr/>
      <dgm:t>
        <a:bodyPr/>
        <a:lstStyle/>
        <a:p>
          <a:pPr algn="ctr"/>
          <a:endParaRPr lang="en-AU"/>
        </a:p>
      </dgm:t>
    </dgm:pt>
    <dgm:pt modelId="{369097F5-CFA8-4750-9AB5-9201938ECDA0}">
      <dgm:prSet phldrT="[Text]" custT="1"/>
      <dgm:spPr>
        <a:xfrm>
          <a:off x="268324" y="710959"/>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ts val="400"/>
            </a:spcAft>
          </a:pPr>
          <a:r>
            <a:rPr lang="en-AU"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What do we have (present or current situation)?</a:t>
          </a:r>
        </a:p>
      </dgm:t>
    </dgm:pt>
    <dgm:pt modelId="{B8238387-900A-4FEF-A610-D819D16786BC}" type="parTrans" cxnId="{A59547C0-A746-409E-AC65-453A22114B2C}">
      <dgm:prSet/>
      <dgm:spPr/>
      <dgm:t>
        <a:bodyPr/>
        <a:lstStyle/>
        <a:p>
          <a:pPr algn="ctr"/>
          <a:endParaRPr lang="en-AU"/>
        </a:p>
      </dgm:t>
    </dgm:pt>
    <dgm:pt modelId="{F158AF0D-CBD3-4DFE-885F-23B236102B70}" type="sibTrans" cxnId="{A59547C0-A746-409E-AC65-453A22114B2C}">
      <dgm:prSet/>
      <dgm:spPr/>
      <dgm:t>
        <a:bodyPr/>
        <a:lstStyle/>
        <a:p>
          <a:pPr algn="ctr"/>
          <a:endParaRPr lang="en-AU"/>
        </a:p>
      </dgm:t>
    </dgm:pt>
    <dgm:pt modelId="{D5BDB7B6-18BE-47C4-935E-425EE4607181}">
      <dgm:prSet phldrT="[Text]" custT="1"/>
      <dgm:spPr>
        <a:xfrm>
          <a:off x="268324" y="710959"/>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ts val="400"/>
            </a:spcAft>
          </a:pPr>
          <a:r>
            <a:rPr lang="en-AU"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What do we want (the future)?</a:t>
          </a:r>
        </a:p>
      </dgm:t>
    </dgm:pt>
    <dgm:pt modelId="{ADCC302B-44A4-446D-B71A-0A01009633ED}" type="parTrans" cxnId="{E57C6DDF-74B7-4C44-9FCD-403242E8DC90}">
      <dgm:prSet/>
      <dgm:spPr/>
      <dgm:t>
        <a:bodyPr/>
        <a:lstStyle/>
        <a:p>
          <a:pPr algn="ctr"/>
          <a:endParaRPr lang="en-AU"/>
        </a:p>
      </dgm:t>
    </dgm:pt>
    <dgm:pt modelId="{5B98EC81-CE99-417A-A577-773A01DC53E8}" type="sibTrans" cxnId="{E57C6DDF-74B7-4C44-9FCD-403242E8DC90}">
      <dgm:prSet/>
      <dgm:spPr/>
      <dgm:t>
        <a:bodyPr/>
        <a:lstStyle/>
        <a:p>
          <a:pPr algn="ctr"/>
          <a:endParaRPr lang="en-AU"/>
        </a:p>
      </dgm:t>
    </dgm:pt>
    <dgm:pt modelId="{FEB7E261-32D6-4876-A5FE-FA1C46F2D0E8}">
      <dgm:prSet phldrT="[Text]" custT="1"/>
      <dgm:spPr>
        <a:xfrm>
          <a:off x="268324" y="710959"/>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ts val="400"/>
            </a:spcAft>
          </a:pPr>
          <a:r>
            <a:rPr lang="en-AU"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How do we get there (strategies and actions)?</a:t>
          </a:r>
        </a:p>
      </dgm:t>
    </dgm:pt>
    <dgm:pt modelId="{B1AF5CA3-67CA-42BA-BC78-D57DA0ECA123}" type="parTrans" cxnId="{70043C29-35D9-4446-8823-F94F9A2B0CD1}">
      <dgm:prSet/>
      <dgm:spPr/>
      <dgm:t>
        <a:bodyPr/>
        <a:lstStyle/>
        <a:p>
          <a:pPr algn="ctr"/>
          <a:endParaRPr lang="en-AU"/>
        </a:p>
      </dgm:t>
    </dgm:pt>
    <dgm:pt modelId="{C422A672-5D96-4B5F-9C6E-CA3B60A25564}" type="sibTrans" cxnId="{70043C29-35D9-4446-8823-F94F9A2B0CD1}">
      <dgm:prSet/>
      <dgm:spPr/>
      <dgm:t>
        <a:bodyPr/>
        <a:lstStyle/>
        <a:p>
          <a:pPr algn="ctr"/>
          <a:endParaRPr lang="en-AU"/>
        </a:p>
      </dgm:t>
    </dgm:pt>
    <dgm:pt modelId="{41A9F588-E04A-4365-814E-6084DA0E3538}">
      <dgm:prSet phldrT="[Text]" custT="1"/>
      <dgm:spPr>
        <a:xfrm>
          <a:off x="2084948" y="48514"/>
          <a:ext cx="1296138" cy="1140056"/>
        </a:xfrm>
        <a:prstGeom prst="roundRect">
          <a:avLst>
            <a:gd name="adj" fmla="val 10000"/>
          </a:avLst>
        </a:prstGeom>
        <a:gradFill flip="none" rotWithShape="0">
          <a:gsLst>
            <a:gs pos="0">
              <a:srgbClr val="409997">
                <a:tint val="66000"/>
                <a:satMod val="160000"/>
              </a:srgbClr>
            </a:gs>
            <a:gs pos="50000">
              <a:srgbClr val="409997">
                <a:tint val="44500"/>
                <a:satMod val="160000"/>
              </a:srgbClr>
            </a:gs>
            <a:gs pos="100000">
              <a:srgbClr val="409997">
                <a:tint val="23500"/>
                <a:satMod val="160000"/>
              </a:srgbClr>
            </a:gs>
          </a:gsLst>
          <a:lin ang="2700000" scaled="1"/>
          <a:tileRect/>
        </a:gradFill>
        <a:ln w="25400" cap="flat" cmpd="sng" algn="ctr">
          <a:solidFill>
            <a:sysClr val="window" lastClr="FFFFFF">
              <a:hueOff val="0"/>
              <a:satOff val="0"/>
              <a:lumOff val="0"/>
              <a:alphaOff val="0"/>
            </a:sysClr>
          </a:solidFill>
          <a:prstDash val="solid"/>
        </a:ln>
        <a:effectLst/>
      </dgm:spPr>
      <dgm:t>
        <a:bodyPr/>
        <a:lstStyle/>
        <a:p>
          <a:pPr algn="ctr"/>
          <a:r>
            <a:rPr lang="en-AU" sz="900" b="1">
              <a:solidFill>
                <a:sysClr val="windowText" lastClr="000000"/>
              </a:solidFill>
              <a:latin typeface="Arial" panose="020B0604020202020204" pitchFamily="34" charset="0"/>
              <a:ea typeface="+mn-ea"/>
              <a:cs typeface="Arial" panose="020B0604020202020204" pitchFamily="34" charset="0"/>
            </a:rPr>
            <a:t>Business Plan</a:t>
          </a:r>
        </a:p>
        <a:p>
          <a:pPr algn="ctr"/>
          <a:r>
            <a:rPr lang="en-AU" sz="900">
              <a:solidFill>
                <a:sysClr val="windowText" lastClr="000000"/>
              </a:solidFill>
              <a:latin typeface="Arial" panose="020B0604020202020204" pitchFamily="34" charset="0"/>
              <a:ea typeface="+mn-ea"/>
              <a:cs typeface="Arial" panose="020B0604020202020204" pitchFamily="34" charset="0"/>
            </a:rPr>
            <a:t>(how we will do it - </a:t>
          </a:r>
          <a:br>
            <a:rPr lang="en-AU" sz="900">
              <a:solidFill>
                <a:sysClr val="windowText" lastClr="000000"/>
              </a:solidFill>
              <a:latin typeface="Arial" panose="020B0604020202020204" pitchFamily="34" charset="0"/>
              <a:ea typeface="+mn-ea"/>
              <a:cs typeface="Arial" panose="020B0604020202020204" pitchFamily="34" charset="0"/>
            </a:rPr>
          </a:br>
          <a:r>
            <a:rPr lang="en-AU" sz="900">
              <a:solidFill>
                <a:sysClr val="windowText" lastClr="000000"/>
              </a:solidFill>
              <a:latin typeface="Arial" panose="020B0604020202020204" pitchFamily="34" charset="0"/>
              <a:ea typeface="+mn-ea"/>
              <a:cs typeface="Arial" panose="020B0604020202020204" pitchFamily="34" charset="0"/>
            </a:rPr>
            <a:t>vision, objectives, proposed actions)</a:t>
          </a:r>
        </a:p>
      </dgm:t>
    </dgm:pt>
    <dgm:pt modelId="{B835AD97-C564-4CDB-B208-8425B6C2EA1F}" type="sibTrans" cxnId="{3C4B0750-ED52-4CC9-A319-1E457570BE94}">
      <dgm:prSet/>
      <dgm:spPr>
        <a:xfrm rot="10814437">
          <a:off x="3577575" y="233639"/>
          <a:ext cx="416562" cy="322700"/>
        </a:xfrm>
        <a:prstGeom prst="rightArrow">
          <a:avLst>
            <a:gd name="adj1" fmla="val 60000"/>
            <a:gd name="adj2" fmla="val 50000"/>
          </a:avLst>
        </a:prstGeom>
        <a:gradFill flip="none" rotWithShape="0">
          <a:gsLst>
            <a:gs pos="0">
              <a:srgbClr val="409997">
                <a:tint val="66000"/>
                <a:satMod val="160000"/>
              </a:srgbClr>
            </a:gs>
            <a:gs pos="50000">
              <a:srgbClr val="409997">
                <a:tint val="44500"/>
                <a:satMod val="160000"/>
              </a:srgbClr>
            </a:gs>
            <a:gs pos="100000">
              <a:srgbClr val="409997">
                <a:tint val="23500"/>
                <a:satMod val="160000"/>
              </a:srgbClr>
            </a:gs>
          </a:gsLst>
          <a:lin ang="2700000" scaled="1"/>
          <a:tileRect/>
        </a:gradFill>
        <a:ln>
          <a:noFill/>
        </a:ln>
        <a:effectLst/>
      </dgm:spPr>
      <dgm:t>
        <a:bodyPr/>
        <a:lstStyle/>
        <a:p>
          <a:pPr algn="ctr"/>
          <a:endParaRPr lang="en-AU">
            <a:solidFill>
              <a:sysClr val="window" lastClr="FFFFFF"/>
            </a:solidFill>
            <a:latin typeface="Calibri"/>
            <a:ea typeface="+mn-ea"/>
            <a:cs typeface="+mn-cs"/>
          </a:endParaRPr>
        </a:p>
      </dgm:t>
    </dgm:pt>
    <dgm:pt modelId="{6F80AF80-C0F1-4DB3-8DE5-26779D7A628D}" type="parTrans" cxnId="{3C4B0750-ED52-4CC9-A319-1E457570BE94}">
      <dgm:prSet/>
      <dgm:spPr/>
      <dgm:t>
        <a:bodyPr/>
        <a:lstStyle/>
        <a:p>
          <a:pPr algn="ctr"/>
          <a:endParaRPr lang="en-AU"/>
        </a:p>
      </dgm:t>
    </dgm:pt>
    <dgm:pt modelId="{8C0B6A1B-0639-4436-A854-6242008D1711}">
      <dgm:prSet phldrT="[Text]" custT="1"/>
      <dgm:spPr>
        <a:xfrm>
          <a:off x="2350422" y="704998"/>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ts val="400"/>
            </a:spcAft>
          </a:pPr>
          <a:r>
            <a:rPr lang="en-AU"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SWOT analysis (strengths, weaknesses, opportunities, threats)</a:t>
          </a:r>
        </a:p>
      </dgm:t>
    </dgm:pt>
    <dgm:pt modelId="{A3271E9C-0182-4BE0-A00F-2BCC91003831}" type="parTrans" cxnId="{F1958D61-D6F7-4759-AD96-3588F26C219C}">
      <dgm:prSet/>
      <dgm:spPr/>
      <dgm:t>
        <a:bodyPr/>
        <a:lstStyle/>
        <a:p>
          <a:pPr algn="ctr"/>
          <a:endParaRPr lang="en-AU"/>
        </a:p>
      </dgm:t>
    </dgm:pt>
    <dgm:pt modelId="{DD4F1FAA-83AD-443E-B303-5E03275F8399}" type="sibTrans" cxnId="{F1958D61-D6F7-4759-AD96-3588F26C219C}">
      <dgm:prSet/>
      <dgm:spPr/>
      <dgm:t>
        <a:bodyPr/>
        <a:lstStyle/>
        <a:p>
          <a:pPr algn="ctr"/>
          <a:endParaRPr lang="en-AU"/>
        </a:p>
      </dgm:t>
    </dgm:pt>
    <dgm:pt modelId="{473789DB-EB0A-4C59-95B3-D4BDE630BEA6}">
      <dgm:prSet phldrT="[Text]" custT="1"/>
      <dgm:spPr>
        <a:xfrm>
          <a:off x="2350422" y="704998"/>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ts val="400"/>
            </a:spcAft>
          </a:pPr>
          <a:r>
            <a:rPr lang="en-AU"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Planned actions and strategies timetable</a:t>
          </a:r>
        </a:p>
      </dgm:t>
    </dgm:pt>
    <dgm:pt modelId="{855D2AFD-722E-4171-A2C9-877DD42F233C}" type="parTrans" cxnId="{5B4FEDB6-61DB-42B7-84EF-4E3FDBA421D2}">
      <dgm:prSet/>
      <dgm:spPr/>
      <dgm:t>
        <a:bodyPr/>
        <a:lstStyle/>
        <a:p>
          <a:pPr algn="ctr"/>
          <a:endParaRPr lang="en-AU"/>
        </a:p>
      </dgm:t>
    </dgm:pt>
    <dgm:pt modelId="{953C9A79-9066-49E9-A8B5-FE3A15435767}" type="sibTrans" cxnId="{5B4FEDB6-61DB-42B7-84EF-4E3FDBA421D2}">
      <dgm:prSet/>
      <dgm:spPr/>
      <dgm:t>
        <a:bodyPr/>
        <a:lstStyle/>
        <a:p>
          <a:pPr algn="ctr"/>
          <a:endParaRPr lang="en-AU"/>
        </a:p>
      </dgm:t>
    </dgm:pt>
    <dgm:pt modelId="{0EC93332-12F8-4A22-95CA-85CD9919C39D}">
      <dgm:prSet phldrT="[Text]" custT="1"/>
      <dgm:spPr>
        <a:xfrm>
          <a:off x="2350422" y="704998"/>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ts val="400"/>
            </a:spcAft>
          </a:pPr>
          <a:r>
            <a:rPr lang="en-AU"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management plan (chapter 10)</a:t>
          </a:r>
        </a:p>
      </dgm:t>
    </dgm:pt>
    <dgm:pt modelId="{74D9B26C-B388-4DEB-9056-54CFB5FEA2AF}" type="parTrans" cxnId="{EC2AB1F1-872F-4CA1-88EF-91609CA9B3B7}">
      <dgm:prSet/>
      <dgm:spPr/>
      <dgm:t>
        <a:bodyPr/>
        <a:lstStyle/>
        <a:p>
          <a:pPr algn="ctr"/>
          <a:endParaRPr lang="en-AU"/>
        </a:p>
      </dgm:t>
    </dgm:pt>
    <dgm:pt modelId="{F3A64EE6-80B4-48A0-B6D7-60311088E68E}" type="sibTrans" cxnId="{EC2AB1F1-872F-4CA1-88EF-91609CA9B3B7}">
      <dgm:prSet/>
      <dgm:spPr/>
      <dgm:t>
        <a:bodyPr/>
        <a:lstStyle/>
        <a:p>
          <a:pPr algn="ctr"/>
          <a:endParaRPr lang="en-AU"/>
        </a:p>
      </dgm:t>
    </dgm:pt>
    <dgm:pt modelId="{CF371702-C972-46DE-9E25-A08A34862232}">
      <dgm:prSet phldrT="[Text]" custT="1"/>
      <dgm:spPr>
        <a:xfrm>
          <a:off x="4435371" y="708209"/>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ts val="400"/>
            </a:spcAft>
          </a:pPr>
          <a:r>
            <a:rPr lang="en-AU"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Required revenue</a:t>
          </a:r>
        </a:p>
      </dgm:t>
    </dgm:pt>
    <dgm:pt modelId="{C2A901F8-6AB5-4160-B34C-62A2A4C62F03}" type="parTrans" cxnId="{9124618E-5F7A-4389-B2E7-BE324E8A150A}">
      <dgm:prSet/>
      <dgm:spPr/>
      <dgm:t>
        <a:bodyPr/>
        <a:lstStyle/>
        <a:p>
          <a:pPr algn="ctr"/>
          <a:endParaRPr lang="en-AU"/>
        </a:p>
      </dgm:t>
    </dgm:pt>
    <dgm:pt modelId="{019DE4D7-B5FD-4187-97A3-4C09AD1122B2}" type="sibTrans" cxnId="{9124618E-5F7A-4389-B2E7-BE324E8A150A}">
      <dgm:prSet/>
      <dgm:spPr/>
      <dgm:t>
        <a:bodyPr/>
        <a:lstStyle/>
        <a:p>
          <a:pPr algn="ctr"/>
          <a:endParaRPr lang="en-AU"/>
        </a:p>
      </dgm:t>
    </dgm:pt>
    <dgm:pt modelId="{CAE38351-2491-405A-98EF-6FC0A7CF0C27}">
      <dgm:prSet phldrT="[Text]" custT="1"/>
      <dgm:spPr>
        <a:xfrm>
          <a:off x="4435371" y="708209"/>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ts val="400"/>
            </a:spcAft>
          </a:pPr>
          <a:r>
            <a:rPr lang="en-AU"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3 and 10-year cashflow</a:t>
          </a:r>
        </a:p>
      </dgm:t>
    </dgm:pt>
    <dgm:pt modelId="{CF2A9AD2-A318-4C85-A48C-4DBEB9DCB541}" type="parTrans" cxnId="{8F53EDC1-52DD-4630-9C15-F85A9FD9C31A}">
      <dgm:prSet/>
      <dgm:spPr/>
      <dgm:t>
        <a:bodyPr/>
        <a:lstStyle/>
        <a:p>
          <a:pPr algn="ctr"/>
          <a:endParaRPr lang="en-AU"/>
        </a:p>
      </dgm:t>
    </dgm:pt>
    <dgm:pt modelId="{8C1D904C-8F15-422E-9FBD-6F8D0C2A1BD7}" type="sibTrans" cxnId="{8F53EDC1-52DD-4630-9C15-F85A9FD9C31A}">
      <dgm:prSet/>
      <dgm:spPr/>
      <dgm:t>
        <a:bodyPr/>
        <a:lstStyle/>
        <a:p>
          <a:pPr algn="ctr"/>
          <a:endParaRPr lang="en-AU"/>
        </a:p>
      </dgm:t>
    </dgm:pt>
    <dgm:pt modelId="{5121A6B4-24A2-4875-ADC1-F795B273B400}">
      <dgm:prSet phldrT="[Text]" custT="1"/>
      <dgm:spPr>
        <a:xfrm>
          <a:off x="4435371" y="708209"/>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ct val="15000"/>
            </a:spcAft>
          </a:pPr>
          <a:endParaRPr lang="en-AU"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682554E-E3BE-4158-96BA-9770F8F6FB0E}" type="parTrans" cxnId="{E760824B-46AE-4197-A755-6708F385885F}">
      <dgm:prSet/>
      <dgm:spPr/>
      <dgm:t>
        <a:bodyPr/>
        <a:lstStyle/>
        <a:p>
          <a:endParaRPr lang="en-AU"/>
        </a:p>
      </dgm:t>
    </dgm:pt>
    <dgm:pt modelId="{55EE9C98-F285-4DEE-B724-7B8A44DC8756}" type="sibTrans" cxnId="{E760824B-46AE-4197-A755-6708F385885F}">
      <dgm:prSet/>
      <dgm:spPr/>
      <dgm:t>
        <a:bodyPr/>
        <a:lstStyle/>
        <a:p>
          <a:endParaRPr lang="en-AU"/>
        </a:p>
      </dgm:t>
    </dgm:pt>
    <dgm:pt modelId="{AE77D019-6416-40F9-A36B-ABDF6B0D3012}">
      <dgm:prSet phldrT="[Text]" custT="1"/>
      <dgm:spPr>
        <a:xfrm>
          <a:off x="4435371" y="708209"/>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ct val="15000"/>
            </a:spcAft>
          </a:pPr>
          <a:r>
            <a:rPr lang="en-AU"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Current revenue</a:t>
          </a:r>
          <a:endParaRPr lang="en-AU"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31C092A-C6E9-4B0E-855C-B372ADFF3129}" type="parTrans" cxnId="{639756B0-63E4-47DC-9873-A48AF71BA128}">
      <dgm:prSet/>
      <dgm:spPr/>
      <dgm:t>
        <a:bodyPr/>
        <a:lstStyle/>
        <a:p>
          <a:endParaRPr lang="en-AU"/>
        </a:p>
      </dgm:t>
    </dgm:pt>
    <dgm:pt modelId="{7F6F6968-B830-4C3D-8572-F62FF431EA2F}" type="sibTrans" cxnId="{639756B0-63E4-47DC-9873-A48AF71BA128}">
      <dgm:prSet/>
      <dgm:spPr/>
      <dgm:t>
        <a:bodyPr/>
        <a:lstStyle/>
        <a:p>
          <a:endParaRPr lang="en-AU"/>
        </a:p>
      </dgm:t>
    </dgm:pt>
    <dgm:pt modelId="{319233F1-6ECD-4F2E-B027-F7500FA1AC9D}">
      <dgm:prSet phldrT="[Text]" custT="1"/>
      <dgm:spPr>
        <a:xfrm>
          <a:off x="2350422" y="704998"/>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ct val="15000"/>
            </a:spcAft>
          </a:pPr>
          <a:endParaRPr lang="en-AU"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F15708C-CD8B-456D-8BB5-FA35ECC60F91}" type="parTrans" cxnId="{A205E5A2-3DCA-42D4-8AA1-9EB2B34F7836}">
      <dgm:prSet/>
      <dgm:spPr/>
      <dgm:t>
        <a:bodyPr/>
        <a:lstStyle/>
        <a:p>
          <a:endParaRPr lang="en-AU"/>
        </a:p>
      </dgm:t>
    </dgm:pt>
    <dgm:pt modelId="{D049699A-6F0F-405C-B343-BC2FE9DFFA0A}" type="sibTrans" cxnId="{A205E5A2-3DCA-42D4-8AA1-9EB2B34F7836}">
      <dgm:prSet/>
      <dgm:spPr/>
      <dgm:t>
        <a:bodyPr/>
        <a:lstStyle/>
        <a:p>
          <a:endParaRPr lang="en-AU"/>
        </a:p>
      </dgm:t>
    </dgm:pt>
    <dgm:pt modelId="{A5D5C140-17A3-4958-B8D3-8BFA27F7CBFA}">
      <dgm:prSet phldrT="[Text]" custT="1"/>
      <dgm:spPr>
        <a:xfrm>
          <a:off x="268324" y="710959"/>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ct val="15000"/>
            </a:spcAft>
          </a:pPr>
          <a:endParaRPr lang="en-AU"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5FDF50D-368C-47B9-8CB6-5A4035B9ECF0}" type="parTrans" cxnId="{7099381B-FE28-4A74-A1A7-0E95C21DFC8B}">
      <dgm:prSet/>
      <dgm:spPr/>
      <dgm:t>
        <a:bodyPr/>
        <a:lstStyle/>
        <a:p>
          <a:endParaRPr lang="en-AU"/>
        </a:p>
      </dgm:t>
    </dgm:pt>
    <dgm:pt modelId="{31FADDA8-AA4E-428E-8C25-48DF2BFBE45C}" type="sibTrans" cxnId="{7099381B-FE28-4A74-A1A7-0E95C21DFC8B}">
      <dgm:prSet/>
      <dgm:spPr/>
      <dgm:t>
        <a:bodyPr/>
        <a:lstStyle/>
        <a:p>
          <a:endParaRPr lang="en-AU"/>
        </a:p>
      </dgm:t>
    </dgm:pt>
    <dgm:pt modelId="{C28EAF32-CA0F-4C00-8511-75E962E4305A}">
      <dgm:prSet phldrT="[Text]" custT="1"/>
      <dgm:spPr>
        <a:xfrm>
          <a:off x="268324" y="710959"/>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ts val="400"/>
            </a:spcAft>
          </a:pPr>
          <a:r>
            <a:rPr lang="en-AU"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Introduction</a:t>
          </a:r>
        </a:p>
      </dgm:t>
    </dgm:pt>
    <dgm:pt modelId="{F17CA903-4CC3-4028-969A-C7B010494666}" type="parTrans" cxnId="{833FFD4D-E7F2-46A7-A3AD-4187B418EF1C}">
      <dgm:prSet/>
      <dgm:spPr/>
      <dgm:t>
        <a:bodyPr/>
        <a:lstStyle/>
        <a:p>
          <a:endParaRPr lang="en-AU"/>
        </a:p>
      </dgm:t>
    </dgm:pt>
    <dgm:pt modelId="{EDE58F13-11E2-4CA5-9615-1974A3BA7BC7}" type="sibTrans" cxnId="{833FFD4D-E7F2-46A7-A3AD-4187B418EF1C}">
      <dgm:prSet/>
      <dgm:spPr/>
      <dgm:t>
        <a:bodyPr/>
        <a:lstStyle/>
        <a:p>
          <a:endParaRPr lang="en-AU"/>
        </a:p>
      </dgm:t>
    </dgm:pt>
    <dgm:pt modelId="{664E341C-A089-457A-B821-C47E3EA650F9}">
      <dgm:prSet phldrT="[Text]" custT="1"/>
      <dgm:spPr>
        <a:xfrm>
          <a:off x="2350422" y="704998"/>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ts val="400"/>
            </a:spcAft>
          </a:pPr>
          <a:r>
            <a:rPr lang="en-AU"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Monitoring and reporting</a:t>
          </a:r>
        </a:p>
      </dgm:t>
    </dgm:pt>
    <dgm:pt modelId="{2924A409-2D3B-4451-B52F-3B2AB32943F1}" type="parTrans" cxnId="{FE759A0F-9F65-4DBD-AB54-3B595C061038}">
      <dgm:prSet/>
      <dgm:spPr/>
      <dgm:t>
        <a:bodyPr/>
        <a:lstStyle/>
        <a:p>
          <a:endParaRPr lang="en-AU"/>
        </a:p>
      </dgm:t>
    </dgm:pt>
    <dgm:pt modelId="{2E0444B9-A046-4705-94AE-87115E9600DE}" type="sibTrans" cxnId="{FE759A0F-9F65-4DBD-AB54-3B595C061038}">
      <dgm:prSet/>
      <dgm:spPr/>
      <dgm:t>
        <a:bodyPr/>
        <a:lstStyle/>
        <a:p>
          <a:endParaRPr lang="en-AU"/>
        </a:p>
      </dgm:t>
    </dgm:pt>
    <dgm:pt modelId="{B2386FE0-FE8F-451B-AF58-0EB68E308FB1}">
      <dgm:prSet phldrT="[Text]" custT="1"/>
      <dgm:spPr>
        <a:xfrm>
          <a:off x="268324" y="710959"/>
          <a:ext cx="1296138" cy="2062125"/>
        </a:xfrm>
        <a:prstGeom prst="roundRect">
          <a:avLst>
            <a:gd name="adj" fmla="val 10000"/>
          </a:avLst>
        </a:prstGeom>
        <a:solidFill>
          <a:srgbClr val="FFFFFF"/>
        </a:solidFill>
        <a:ln w="19050" cap="flat" cmpd="sng" algn="ctr">
          <a:solidFill>
            <a:srgbClr val="409997"/>
          </a:solidFill>
          <a:prstDash val="solid"/>
        </a:ln>
        <a:effectLst/>
      </dgm:spPr>
      <dgm:t>
        <a:bodyPr/>
        <a:lstStyle/>
        <a:p>
          <a:pPr algn="l">
            <a:spcAft>
              <a:spcPct val="15000"/>
            </a:spcAft>
          </a:pPr>
          <a:endParaRPr lang="en-AU"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4878412-7FD4-4275-9355-5904397CFA22}" type="sibTrans" cxnId="{8BADD699-A67A-4DD8-B8C3-DBE340DD4486}">
      <dgm:prSet/>
      <dgm:spPr/>
      <dgm:t>
        <a:bodyPr/>
        <a:lstStyle/>
        <a:p>
          <a:pPr algn="ctr"/>
          <a:endParaRPr lang="en-AU"/>
        </a:p>
      </dgm:t>
    </dgm:pt>
    <dgm:pt modelId="{B11911CB-DB17-4F41-91D4-51711D4515C8}" type="parTrans" cxnId="{8BADD699-A67A-4DD8-B8C3-DBE340DD4486}">
      <dgm:prSet/>
      <dgm:spPr/>
      <dgm:t>
        <a:bodyPr/>
        <a:lstStyle/>
        <a:p>
          <a:pPr algn="ctr"/>
          <a:endParaRPr lang="en-AU"/>
        </a:p>
      </dgm:t>
    </dgm:pt>
    <dgm:pt modelId="{4D36EB18-22F2-4BA5-B325-E319A3774504}" type="pres">
      <dgm:prSet presAssocID="{1599967C-1ED8-47D7-87B6-C29D7ACFB3D9}" presName="linearFlow" presStyleCnt="0">
        <dgm:presLayoutVars>
          <dgm:dir/>
          <dgm:animLvl val="lvl"/>
          <dgm:resizeHandles val="exact"/>
        </dgm:presLayoutVars>
      </dgm:prSet>
      <dgm:spPr/>
      <dgm:t>
        <a:bodyPr/>
        <a:lstStyle/>
        <a:p>
          <a:endParaRPr lang="en-AU"/>
        </a:p>
      </dgm:t>
    </dgm:pt>
    <dgm:pt modelId="{7387C94E-4246-4F07-97F6-B9B961B88D5D}" type="pres">
      <dgm:prSet presAssocID="{AC8037BC-2275-49DD-ADB6-2848D03E488B}" presName="composite" presStyleCnt="0"/>
      <dgm:spPr/>
    </dgm:pt>
    <dgm:pt modelId="{DC6D538E-15DB-444F-BBD0-C86B9801BE54}" type="pres">
      <dgm:prSet presAssocID="{AC8037BC-2275-49DD-ADB6-2848D03E488B}"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en-AU"/>
        </a:p>
      </dgm:t>
    </dgm:pt>
    <dgm:pt modelId="{E5B2A079-FC5F-478C-A643-FE6B3D51B74B}" type="pres">
      <dgm:prSet presAssocID="{AC8037BC-2275-49DD-ADB6-2848D03E488B}" presName="parSh" presStyleLbl="node1" presStyleIdx="0" presStyleCnt="3" custScaleY="134711"/>
      <dgm:spPr/>
      <dgm:t>
        <a:bodyPr/>
        <a:lstStyle/>
        <a:p>
          <a:endParaRPr lang="en-AU"/>
        </a:p>
      </dgm:t>
    </dgm:pt>
    <dgm:pt modelId="{5C6DD5C0-5363-4E2C-91FD-CBB48E3B86E2}" type="pres">
      <dgm:prSet presAssocID="{AC8037BC-2275-49DD-ADB6-2848D03E488B}" presName="desTx" presStyleLbl="fgAcc1" presStyleIdx="0" presStyleCnt="3">
        <dgm:presLayoutVars>
          <dgm:bulletEnabled val="1"/>
        </dgm:presLayoutVars>
      </dgm:prSet>
      <dgm:spPr>
        <a:prstGeom prst="roundRect">
          <a:avLst>
            <a:gd name="adj" fmla="val 10000"/>
          </a:avLst>
        </a:prstGeom>
      </dgm:spPr>
      <dgm:t>
        <a:bodyPr/>
        <a:lstStyle/>
        <a:p>
          <a:endParaRPr lang="en-AU"/>
        </a:p>
      </dgm:t>
    </dgm:pt>
    <dgm:pt modelId="{BF47D71A-CFBB-4CB0-AC2C-09FCB499DB7C}" type="pres">
      <dgm:prSet presAssocID="{D54D0687-FB08-4B27-9E09-6439620DCCE6}" presName="sibTrans" presStyleLbl="sibTrans2D1" presStyleIdx="0" presStyleCnt="2"/>
      <dgm:spPr>
        <a:prstGeom prst="rightArrow">
          <a:avLst>
            <a:gd name="adj1" fmla="val 60000"/>
            <a:gd name="adj2" fmla="val 50000"/>
          </a:avLst>
        </a:prstGeom>
      </dgm:spPr>
      <dgm:t>
        <a:bodyPr/>
        <a:lstStyle/>
        <a:p>
          <a:endParaRPr lang="en-AU"/>
        </a:p>
      </dgm:t>
    </dgm:pt>
    <dgm:pt modelId="{A84F332B-C36E-46E0-B71C-9483B88FD49F}" type="pres">
      <dgm:prSet presAssocID="{D54D0687-FB08-4B27-9E09-6439620DCCE6}" presName="connTx" presStyleLbl="sibTrans2D1" presStyleIdx="0" presStyleCnt="2"/>
      <dgm:spPr/>
      <dgm:t>
        <a:bodyPr/>
        <a:lstStyle/>
        <a:p>
          <a:endParaRPr lang="en-AU"/>
        </a:p>
      </dgm:t>
    </dgm:pt>
    <dgm:pt modelId="{6374E196-C6AC-489D-8806-F1850B64F015}" type="pres">
      <dgm:prSet presAssocID="{41A9F588-E04A-4365-814E-6084DA0E3538}" presName="composite" presStyleCnt="0"/>
      <dgm:spPr/>
    </dgm:pt>
    <dgm:pt modelId="{CE429A79-DE85-428A-B571-A6E79A4E179C}" type="pres">
      <dgm:prSet presAssocID="{41A9F588-E04A-4365-814E-6084DA0E3538}"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en-AU"/>
        </a:p>
      </dgm:t>
    </dgm:pt>
    <dgm:pt modelId="{342D3204-6614-4E84-9848-9584A85273FD}" type="pres">
      <dgm:prSet presAssocID="{41A9F588-E04A-4365-814E-6084DA0E3538}" presName="parSh" presStyleLbl="node1" presStyleIdx="1" presStyleCnt="3" custScaleY="131951"/>
      <dgm:spPr/>
      <dgm:t>
        <a:bodyPr/>
        <a:lstStyle/>
        <a:p>
          <a:endParaRPr lang="en-AU"/>
        </a:p>
      </dgm:t>
    </dgm:pt>
    <dgm:pt modelId="{24CF642C-8F87-48CE-9979-2FA4446B454E}" type="pres">
      <dgm:prSet presAssocID="{41A9F588-E04A-4365-814E-6084DA0E3538}" presName="desTx" presStyleLbl="fgAcc1" presStyleIdx="1" presStyleCnt="3">
        <dgm:presLayoutVars>
          <dgm:bulletEnabled val="1"/>
        </dgm:presLayoutVars>
      </dgm:prSet>
      <dgm:spPr>
        <a:prstGeom prst="roundRect">
          <a:avLst>
            <a:gd name="adj" fmla="val 10000"/>
          </a:avLst>
        </a:prstGeom>
      </dgm:spPr>
      <dgm:t>
        <a:bodyPr/>
        <a:lstStyle/>
        <a:p>
          <a:endParaRPr lang="en-AU"/>
        </a:p>
      </dgm:t>
    </dgm:pt>
    <dgm:pt modelId="{864E9D4A-D5B6-4E3A-BA72-E0B6E270851B}" type="pres">
      <dgm:prSet presAssocID="{B835AD97-C564-4CDB-B208-8425B6C2EA1F}" presName="sibTrans" presStyleLbl="sibTrans2D1" presStyleIdx="1" presStyleCnt="2" custAng="10800000"/>
      <dgm:spPr>
        <a:prstGeom prst="rightArrow">
          <a:avLst>
            <a:gd name="adj1" fmla="val 60000"/>
            <a:gd name="adj2" fmla="val 50000"/>
          </a:avLst>
        </a:prstGeom>
      </dgm:spPr>
      <dgm:t>
        <a:bodyPr/>
        <a:lstStyle/>
        <a:p>
          <a:endParaRPr lang="en-AU"/>
        </a:p>
      </dgm:t>
    </dgm:pt>
    <dgm:pt modelId="{52C7381A-D5B1-401C-A4FE-1ED1076F1795}" type="pres">
      <dgm:prSet presAssocID="{B835AD97-C564-4CDB-B208-8425B6C2EA1F}" presName="connTx" presStyleLbl="sibTrans2D1" presStyleIdx="1" presStyleCnt="2"/>
      <dgm:spPr/>
      <dgm:t>
        <a:bodyPr/>
        <a:lstStyle/>
        <a:p>
          <a:endParaRPr lang="en-AU"/>
        </a:p>
      </dgm:t>
    </dgm:pt>
    <dgm:pt modelId="{831DCE53-A161-4DD9-BA31-86F97F312F23}" type="pres">
      <dgm:prSet presAssocID="{F4B87EC3-617C-455A-91F4-9F0D7F0F0955}" presName="composite" presStyleCnt="0"/>
      <dgm:spPr/>
    </dgm:pt>
    <dgm:pt modelId="{1D60B109-C29A-49D8-9D86-ECE7A5C1BEB6}" type="pres">
      <dgm:prSet presAssocID="{F4B87EC3-617C-455A-91F4-9F0D7F0F0955}" presName="parTx" presStyleLbl="node1" presStyleIdx="1" presStyleCnt="3">
        <dgm:presLayoutVars>
          <dgm:chMax val="0"/>
          <dgm:chPref val="0"/>
          <dgm:bulletEnabled val="1"/>
        </dgm:presLayoutVars>
      </dgm:prSet>
      <dgm:spPr>
        <a:prstGeom prst="roundRect">
          <a:avLst>
            <a:gd name="adj" fmla="val 10000"/>
          </a:avLst>
        </a:prstGeom>
      </dgm:spPr>
      <dgm:t>
        <a:bodyPr/>
        <a:lstStyle/>
        <a:p>
          <a:endParaRPr lang="en-AU"/>
        </a:p>
      </dgm:t>
    </dgm:pt>
    <dgm:pt modelId="{8A3B8941-A0FA-4EB0-A171-F0061883C094}" type="pres">
      <dgm:prSet presAssocID="{F4B87EC3-617C-455A-91F4-9F0D7F0F0955}" presName="parSh" presStyleLbl="node1" presStyleIdx="2" presStyleCnt="3" custScaleY="152178"/>
      <dgm:spPr/>
      <dgm:t>
        <a:bodyPr/>
        <a:lstStyle/>
        <a:p>
          <a:endParaRPr lang="en-AU"/>
        </a:p>
      </dgm:t>
    </dgm:pt>
    <dgm:pt modelId="{D5BFA73A-15F9-4ED1-9D5D-A81F1593C95A}" type="pres">
      <dgm:prSet presAssocID="{F4B87EC3-617C-455A-91F4-9F0D7F0F0955}" presName="desTx" presStyleLbl="fgAcc1" presStyleIdx="2" presStyleCnt="3" custLinFactNeighborX="220" custLinFactNeighborY="-1963">
        <dgm:presLayoutVars>
          <dgm:bulletEnabled val="1"/>
        </dgm:presLayoutVars>
      </dgm:prSet>
      <dgm:spPr>
        <a:prstGeom prst="roundRect">
          <a:avLst>
            <a:gd name="adj" fmla="val 10000"/>
          </a:avLst>
        </a:prstGeom>
      </dgm:spPr>
      <dgm:t>
        <a:bodyPr/>
        <a:lstStyle/>
        <a:p>
          <a:endParaRPr lang="en-AU"/>
        </a:p>
      </dgm:t>
    </dgm:pt>
  </dgm:ptLst>
  <dgm:cxnLst>
    <dgm:cxn modelId="{87FEA285-97D5-430F-A23D-E2B5565C70AC}" type="presOf" srcId="{B835AD97-C564-4CDB-B208-8425B6C2EA1F}" destId="{864E9D4A-D5B6-4E3A-BA72-E0B6E270851B}" srcOrd="0" destOrd="0" presId="urn:microsoft.com/office/officeart/2005/8/layout/process3"/>
    <dgm:cxn modelId="{24E97160-A8E4-4DF6-8C0B-40B5681B180F}" type="presOf" srcId="{0EC93332-12F8-4A22-95CA-85CD9919C39D}" destId="{24CF642C-8F87-48CE-9979-2FA4446B454E}" srcOrd="0" destOrd="4" presId="urn:microsoft.com/office/officeart/2005/8/layout/process3"/>
    <dgm:cxn modelId="{C6AEFD34-D4E6-41AF-8FAF-614719F5D71B}" type="presOf" srcId="{8C0B6A1B-0639-4436-A854-6242008D1711}" destId="{24CF642C-8F87-48CE-9979-2FA4446B454E}" srcOrd="0" destOrd="2" presId="urn:microsoft.com/office/officeart/2005/8/layout/process3"/>
    <dgm:cxn modelId="{E4EEC568-182A-4D1B-91E4-E425D6620EBE}" type="presOf" srcId="{664E341C-A089-457A-B821-C47E3EA650F9}" destId="{24CF642C-8F87-48CE-9979-2FA4446B454E}" srcOrd="0" destOrd="5" presId="urn:microsoft.com/office/officeart/2005/8/layout/process3"/>
    <dgm:cxn modelId="{EC2AB1F1-872F-4CA1-88EF-91609CA9B3B7}" srcId="{41A9F588-E04A-4365-814E-6084DA0E3538}" destId="{0EC93332-12F8-4A22-95CA-85CD9919C39D}" srcOrd="4" destOrd="0" parTransId="{74D9B26C-B388-4DEB-9056-54CFB5FEA2AF}" sibTransId="{F3A64EE6-80B4-48A0-B6D7-60311088E68E}"/>
    <dgm:cxn modelId="{8EEA3246-181B-46A5-BE20-8ABC84CCB6EF}" type="presOf" srcId="{473789DB-EB0A-4C59-95B3-D4BDE630BEA6}" destId="{24CF642C-8F87-48CE-9979-2FA4446B454E}" srcOrd="0" destOrd="3" presId="urn:microsoft.com/office/officeart/2005/8/layout/process3"/>
    <dgm:cxn modelId="{2C98173F-2AE9-4424-82D9-98ED9739C7B3}" type="presOf" srcId="{C28EAF32-CA0F-4C00-8511-75E962E4305A}" destId="{5C6DD5C0-5363-4E2C-91FD-CBB48E3B86E2}" srcOrd="0" destOrd="1" presId="urn:microsoft.com/office/officeart/2005/8/layout/process3"/>
    <dgm:cxn modelId="{42E62FDD-8479-4DC2-92E2-8C63D0343516}" type="presOf" srcId="{5FB860C4-2CDB-4C83-B2B4-840A80E8F86E}" destId="{24CF642C-8F87-48CE-9979-2FA4446B454E}" srcOrd="0" destOrd="1" presId="urn:microsoft.com/office/officeart/2005/8/layout/process3"/>
    <dgm:cxn modelId="{C78AE127-8257-4771-8F35-7CFB83A1610C}" type="presOf" srcId="{B835AD97-C564-4CDB-B208-8425B6C2EA1F}" destId="{52C7381A-D5B1-401C-A4FE-1ED1076F1795}" srcOrd="1" destOrd="0" presId="urn:microsoft.com/office/officeart/2005/8/layout/process3"/>
    <dgm:cxn modelId="{7099381B-FE28-4A74-A1A7-0E95C21DFC8B}" srcId="{AC8037BC-2275-49DD-ADB6-2848D03E488B}" destId="{A5D5C140-17A3-4958-B8D3-8BFA27F7CBFA}" srcOrd="0" destOrd="0" parTransId="{65FDF50D-368C-47B9-8CB6-5A4035B9ECF0}" sibTransId="{31FADDA8-AA4E-428E-8C25-48DF2BFBE45C}"/>
    <dgm:cxn modelId="{E96D3A9B-C78C-4F08-B92A-ED1A6BECE756}" type="presOf" srcId="{CAE38351-2491-405A-98EF-6FC0A7CF0C27}" destId="{D5BFA73A-15F9-4ED1-9D5D-A81F1593C95A}" srcOrd="0" destOrd="3" presId="urn:microsoft.com/office/officeart/2005/8/layout/process3"/>
    <dgm:cxn modelId="{5346DF67-AEB2-4620-A4FF-7AC98E577A4B}" type="presOf" srcId="{A5D5C140-17A3-4958-B8D3-8BFA27F7CBFA}" destId="{5C6DD5C0-5363-4E2C-91FD-CBB48E3B86E2}" srcOrd="0" destOrd="0" presId="urn:microsoft.com/office/officeart/2005/8/layout/process3"/>
    <dgm:cxn modelId="{0E961E1C-6402-4CB3-8BF9-1075D707A371}" type="presOf" srcId="{B2386FE0-FE8F-451B-AF58-0EB68E308FB1}" destId="{5C6DD5C0-5363-4E2C-91FD-CBB48E3B86E2}" srcOrd="0" destOrd="5" presId="urn:microsoft.com/office/officeart/2005/8/layout/process3"/>
    <dgm:cxn modelId="{80DF7CE8-9666-4652-9FE1-74E0F27CCF15}" type="presOf" srcId="{D54D0687-FB08-4B27-9E09-6439620DCCE6}" destId="{A84F332B-C36E-46E0-B71C-9483B88FD49F}" srcOrd="1" destOrd="0" presId="urn:microsoft.com/office/officeart/2005/8/layout/process3"/>
    <dgm:cxn modelId="{91F63AF4-7478-492B-90E8-EE7CA5F2E99C}" type="presOf" srcId="{D54D0687-FB08-4B27-9E09-6439620DCCE6}" destId="{BF47D71A-CFBB-4CB0-AC2C-09FCB499DB7C}" srcOrd="0" destOrd="0" presId="urn:microsoft.com/office/officeart/2005/8/layout/process3"/>
    <dgm:cxn modelId="{3692D00D-67CD-4DA4-940C-CAD1732F6796}" type="presOf" srcId="{369097F5-CFA8-4750-9AB5-9201938ECDA0}" destId="{5C6DD5C0-5363-4E2C-91FD-CBB48E3B86E2}" srcOrd="0" destOrd="2" presId="urn:microsoft.com/office/officeart/2005/8/layout/process3"/>
    <dgm:cxn modelId="{05C3984B-08DC-4F31-8C45-B6F32427A325}" srcId="{1599967C-1ED8-47D7-87B6-C29D7ACFB3D9}" destId="{F4B87EC3-617C-455A-91F4-9F0D7F0F0955}" srcOrd="2" destOrd="0" parTransId="{5D3D5541-E5B2-4306-ADD3-3066DBA2CA63}" sibTransId="{AF9B5A2B-E4A6-4264-90F5-1404D0FAD84D}"/>
    <dgm:cxn modelId="{7D2E5895-6B96-487A-9E4E-AB0F66F9C0AA}" type="presOf" srcId="{F4B87EC3-617C-455A-91F4-9F0D7F0F0955}" destId="{8A3B8941-A0FA-4EB0-A171-F0061883C094}" srcOrd="1" destOrd="0" presId="urn:microsoft.com/office/officeart/2005/8/layout/process3"/>
    <dgm:cxn modelId="{E57C6DDF-74B7-4C44-9FCD-403242E8DC90}" srcId="{AC8037BC-2275-49DD-ADB6-2848D03E488B}" destId="{D5BDB7B6-18BE-47C4-935E-425EE4607181}" srcOrd="3" destOrd="0" parTransId="{ADCC302B-44A4-446D-B71A-0A01009633ED}" sibTransId="{5B98EC81-CE99-417A-A577-773A01DC53E8}"/>
    <dgm:cxn modelId="{9B393DFB-85D3-4AE4-AFE2-6FB6D41A1B37}" srcId="{41A9F588-E04A-4365-814E-6084DA0E3538}" destId="{5FB860C4-2CDB-4C83-B2B4-840A80E8F86E}" srcOrd="1" destOrd="0" parTransId="{B90C7860-9999-40C6-8D9A-679EFC38006E}" sibTransId="{5003BB1B-F640-450D-BC4B-173816E40692}"/>
    <dgm:cxn modelId="{A205E5A2-3DCA-42D4-8AA1-9EB2B34F7836}" srcId="{41A9F588-E04A-4365-814E-6084DA0E3538}" destId="{319233F1-6ECD-4F2E-B027-F7500FA1AC9D}" srcOrd="0" destOrd="0" parTransId="{3F15708C-CD8B-456D-8BB5-FA35ECC60F91}" sibTransId="{D049699A-6F0F-405C-B343-BC2FE9DFFA0A}"/>
    <dgm:cxn modelId="{3C4B0750-ED52-4CC9-A319-1E457570BE94}" srcId="{1599967C-1ED8-47D7-87B6-C29D7ACFB3D9}" destId="{41A9F588-E04A-4365-814E-6084DA0E3538}" srcOrd="1" destOrd="0" parTransId="{6F80AF80-C0F1-4DB3-8DE5-26779D7A628D}" sibTransId="{B835AD97-C564-4CDB-B208-8425B6C2EA1F}"/>
    <dgm:cxn modelId="{E760824B-46AE-4197-A755-6708F385885F}" srcId="{F4B87EC3-617C-455A-91F4-9F0D7F0F0955}" destId="{5121A6B4-24A2-4875-ADC1-F795B273B400}" srcOrd="0" destOrd="0" parTransId="{4682554E-E3BE-4158-96BA-9770F8F6FB0E}" sibTransId="{55EE9C98-F285-4DEE-B724-7B8A44DC8756}"/>
    <dgm:cxn modelId="{8F53EDC1-52DD-4630-9C15-F85A9FD9C31A}" srcId="{F4B87EC3-617C-455A-91F4-9F0D7F0F0955}" destId="{CAE38351-2491-405A-98EF-6FC0A7CF0C27}" srcOrd="3" destOrd="0" parTransId="{CF2A9AD2-A318-4C85-A48C-4DBEB9DCB541}" sibTransId="{8C1D904C-8F15-422E-9FBD-6F8D0C2A1BD7}"/>
    <dgm:cxn modelId="{70043C29-35D9-4446-8823-F94F9A2B0CD1}" srcId="{AC8037BC-2275-49DD-ADB6-2848D03E488B}" destId="{FEB7E261-32D6-4876-A5FE-FA1C46F2D0E8}" srcOrd="4" destOrd="0" parTransId="{B1AF5CA3-67CA-42BA-BC78-D57DA0ECA123}" sibTransId="{C422A672-5D96-4B5F-9C6E-CA3B60A25564}"/>
    <dgm:cxn modelId="{C1EE7BF0-6F4B-4B6B-AFCC-CE4AE07161BF}" type="presOf" srcId="{41A9F588-E04A-4365-814E-6084DA0E3538}" destId="{342D3204-6614-4E84-9848-9584A85273FD}" srcOrd="1" destOrd="0" presId="urn:microsoft.com/office/officeart/2005/8/layout/process3"/>
    <dgm:cxn modelId="{B6275390-F73C-4C8A-BAA7-1904C986784B}" type="presOf" srcId="{AE77D019-6416-40F9-A36B-ABDF6B0D3012}" destId="{D5BFA73A-15F9-4ED1-9D5D-A81F1593C95A}" srcOrd="0" destOrd="1" presId="urn:microsoft.com/office/officeart/2005/8/layout/process3"/>
    <dgm:cxn modelId="{8BADD699-A67A-4DD8-B8C3-DBE340DD4486}" srcId="{AC8037BC-2275-49DD-ADB6-2848D03E488B}" destId="{B2386FE0-FE8F-451B-AF58-0EB68E308FB1}" srcOrd="5" destOrd="0" parTransId="{B11911CB-DB17-4F41-91D4-51711D4515C8}" sibTransId="{A4878412-7FD4-4275-9355-5904397CFA22}"/>
    <dgm:cxn modelId="{281C229C-B0FB-4FDC-A3FF-CCBAE1471404}" type="presOf" srcId="{319233F1-6ECD-4F2E-B027-F7500FA1AC9D}" destId="{24CF642C-8F87-48CE-9979-2FA4446B454E}" srcOrd="0" destOrd="0" presId="urn:microsoft.com/office/officeart/2005/8/layout/process3"/>
    <dgm:cxn modelId="{40C46A3F-5795-480E-AA48-11B042B60A2A}" srcId="{1599967C-1ED8-47D7-87B6-C29D7ACFB3D9}" destId="{AC8037BC-2275-49DD-ADB6-2848D03E488B}" srcOrd="0" destOrd="0" parTransId="{53E7B8D4-0B9F-4756-85B2-B4D827DBFDA0}" sibTransId="{D54D0687-FB08-4B27-9E09-6439620DCCE6}"/>
    <dgm:cxn modelId="{9124618E-5F7A-4389-B2E7-BE324E8A150A}" srcId="{F4B87EC3-617C-455A-91F4-9F0D7F0F0955}" destId="{CF371702-C972-46DE-9E25-A08A34862232}" srcOrd="2" destOrd="0" parTransId="{C2A901F8-6AB5-4160-B34C-62A2A4C62F03}" sibTransId="{019DE4D7-B5FD-4187-97A3-4C09AD1122B2}"/>
    <dgm:cxn modelId="{04A29447-95EB-473A-ADAD-9AA3B6084801}" type="presOf" srcId="{F4B87EC3-617C-455A-91F4-9F0D7F0F0955}" destId="{1D60B109-C29A-49D8-9D86-ECE7A5C1BEB6}" srcOrd="0" destOrd="0" presId="urn:microsoft.com/office/officeart/2005/8/layout/process3"/>
    <dgm:cxn modelId="{8CDF8FEE-6987-41A9-B5C1-7C8351651B50}" type="presOf" srcId="{AC8037BC-2275-49DD-ADB6-2848D03E488B}" destId="{E5B2A079-FC5F-478C-A643-FE6B3D51B74B}" srcOrd="1" destOrd="0" presId="urn:microsoft.com/office/officeart/2005/8/layout/process3"/>
    <dgm:cxn modelId="{5B4FEDB6-61DB-42B7-84EF-4E3FDBA421D2}" srcId="{41A9F588-E04A-4365-814E-6084DA0E3538}" destId="{473789DB-EB0A-4C59-95B3-D4BDE630BEA6}" srcOrd="3" destOrd="0" parTransId="{855D2AFD-722E-4171-A2C9-877DD42F233C}" sibTransId="{953C9A79-9066-49E9-A8B5-FE3A15435767}"/>
    <dgm:cxn modelId="{A59547C0-A746-409E-AC65-453A22114B2C}" srcId="{AC8037BC-2275-49DD-ADB6-2848D03E488B}" destId="{369097F5-CFA8-4750-9AB5-9201938ECDA0}" srcOrd="2" destOrd="0" parTransId="{B8238387-900A-4FEF-A610-D819D16786BC}" sibTransId="{F158AF0D-CBD3-4DFE-885F-23B236102B70}"/>
    <dgm:cxn modelId="{3705DB48-62C9-457F-867F-A59806346C81}" type="presOf" srcId="{FEB7E261-32D6-4876-A5FE-FA1C46F2D0E8}" destId="{5C6DD5C0-5363-4E2C-91FD-CBB48E3B86E2}" srcOrd="0" destOrd="4" presId="urn:microsoft.com/office/officeart/2005/8/layout/process3"/>
    <dgm:cxn modelId="{639756B0-63E4-47DC-9873-A48AF71BA128}" srcId="{F4B87EC3-617C-455A-91F4-9F0D7F0F0955}" destId="{AE77D019-6416-40F9-A36B-ABDF6B0D3012}" srcOrd="1" destOrd="0" parTransId="{831C092A-C6E9-4B0E-855C-B372ADFF3129}" sibTransId="{7F6F6968-B830-4C3D-8572-F62FF431EA2F}"/>
    <dgm:cxn modelId="{F561F702-C2F0-4015-906E-18A5EE3C71B2}" type="presOf" srcId="{41A9F588-E04A-4365-814E-6084DA0E3538}" destId="{CE429A79-DE85-428A-B571-A6E79A4E179C}" srcOrd="0" destOrd="0" presId="urn:microsoft.com/office/officeart/2005/8/layout/process3"/>
    <dgm:cxn modelId="{849767E9-B34D-4FE8-87FA-8FE78A7FF40C}" type="presOf" srcId="{CF371702-C972-46DE-9E25-A08A34862232}" destId="{D5BFA73A-15F9-4ED1-9D5D-A81F1593C95A}" srcOrd="0" destOrd="2" presId="urn:microsoft.com/office/officeart/2005/8/layout/process3"/>
    <dgm:cxn modelId="{9CF3DBFB-B51A-4F04-A5B8-E22ED751F8FB}" type="presOf" srcId="{AC8037BC-2275-49DD-ADB6-2848D03E488B}" destId="{DC6D538E-15DB-444F-BBD0-C86B9801BE54}" srcOrd="0" destOrd="0" presId="urn:microsoft.com/office/officeart/2005/8/layout/process3"/>
    <dgm:cxn modelId="{A8BC88A7-D7DE-4F5D-B696-7D83A175DF06}" type="presOf" srcId="{D5BDB7B6-18BE-47C4-935E-425EE4607181}" destId="{5C6DD5C0-5363-4E2C-91FD-CBB48E3B86E2}" srcOrd="0" destOrd="3" presId="urn:microsoft.com/office/officeart/2005/8/layout/process3"/>
    <dgm:cxn modelId="{FE759A0F-9F65-4DBD-AB54-3B595C061038}" srcId="{41A9F588-E04A-4365-814E-6084DA0E3538}" destId="{664E341C-A089-457A-B821-C47E3EA650F9}" srcOrd="5" destOrd="0" parTransId="{2924A409-2D3B-4451-B52F-3B2AB32943F1}" sibTransId="{2E0444B9-A046-4705-94AE-87115E9600DE}"/>
    <dgm:cxn modelId="{F1958D61-D6F7-4759-AD96-3588F26C219C}" srcId="{41A9F588-E04A-4365-814E-6084DA0E3538}" destId="{8C0B6A1B-0639-4436-A854-6242008D1711}" srcOrd="2" destOrd="0" parTransId="{A3271E9C-0182-4BE0-A00F-2BCC91003831}" sibTransId="{DD4F1FAA-83AD-443E-B303-5E03275F8399}"/>
    <dgm:cxn modelId="{BCE710D0-990D-4A37-B178-F577D1EC5901}" type="presOf" srcId="{5121A6B4-24A2-4875-ADC1-F795B273B400}" destId="{D5BFA73A-15F9-4ED1-9D5D-A81F1593C95A}" srcOrd="0" destOrd="0" presId="urn:microsoft.com/office/officeart/2005/8/layout/process3"/>
    <dgm:cxn modelId="{129C6450-0399-423A-9757-51D6385A5376}" type="presOf" srcId="{1599967C-1ED8-47D7-87B6-C29D7ACFB3D9}" destId="{4D36EB18-22F2-4BA5-B325-E319A3774504}" srcOrd="0" destOrd="0" presId="urn:microsoft.com/office/officeart/2005/8/layout/process3"/>
    <dgm:cxn modelId="{833FFD4D-E7F2-46A7-A3AD-4187B418EF1C}" srcId="{AC8037BC-2275-49DD-ADB6-2848D03E488B}" destId="{C28EAF32-CA0F-4C00-8511-75E962E4305A}" srcOrd="1" destOrd="0" parTransId="{F17CA903-4CC3-4028-969A-C7B010494666}" sibTransId="{EDE58F13-11E2-4CA5-9615-1974A3BA7BC7}"/>
    <dgm:cxn modelId="{689D9490-4E47-49C8-9287-A995C0A06D8D}" type="presParOf" srcId="{4D36EB18-22F2-4BA5-B325-E319A3774504}" destId="{7387C94E-4246-4F07-97F6-B9B961B88D5D}" srcOrd="0" destOrd="0" presId="urn:microsoft.com/office/officeart/2005/8/layout/process3"/>
    <dgm:cxn modelId="{D26856F3-A6F3-4083-A82C-EC26501C9EA8}" type="presParOf" srcId="{7387C94E-4246-4F07-97F6-B9B961B88D5D}" destId="{DC6D538E-15DB-444F-BBD0-C86B9801BE54}" srcOrd="0" destOrd="0" presId="urn:microsoft.com/office/officeart/2005/8/layout/process3"/>
    <dgm:cxn modelId="{45E98BD0-115D-484F-A130-BFE2FA1B8366}" type="presParOf" srcId="{7387C94E-4246-4F07-97F6-B9B961B88D5D}" destId="{E5B2A079-FC5F-478C-A643-FE6B3D51B74B}" srcOrd="1" destOrd="0" presId="urn:microsoft.com/office/officeart/2005/8/layout/process3"/>
    <dgm:cxn modelId="{04A9B554-CDC0-473B-A7F0-3E915E8E99B8}" type="presParOf" srcId="{7387C94E-4246-4F07-97F6-B9B961B88D5D}" destId="{5C6DD5C0-5363-4E2C-91FD-CBB48E3B86E2}" srcOrd="2" destOrd="0" presId="urn:microsoft.com/office/officeart/2005/8/layout/process3"/>
    <dgm:cxn modelId="{07F38626-B8EC-4747-82BD-83AC1E7A36B5}" type="presParOf" srcId="{4D36EB18-22F2-4BA5-B325-E319A3774504}" destId="{BF47D71A-CFBB-4CB0-AC2C-09FCB499DB7C}" srcOrd="1" destOrd="0" presId="urn:microsoft.com/office/officeart/2005/8/layout/process3"/>
    <dgm:cxn modelId="{0A2C9AF6-33B4-44FC-ADCD-F721EDA858E7}" type="presParOf" srcId="{BF47D71A-CFBB-4CB0-AC2C-09FCB499DB7C}" destId="{A84F332B-C36E-46E0-B71C-9483B88FD49F}" srcOrd="0" destOrd="0" presId="urn:microsoft.com/office/officeart/2005/8/layout/process3"/>
    <dgm:cxn modelId="{A460CDD6-D049-4FAC-999E-3A2FBA948CFF}" type="presParOf" srcId="{4D36EB18-22F2-4BA5-B325-E319A3774504}" destId="{6374E196-C6AC-489D-8806-F1850B64F015}" srcOrd="2" destOrd="0" presId="urn:microsoft.com/office/officeart/2005/8/layout/process3"/>
    <dgm:cxn modelId="{824C66F9-6B0D-4E0B-95EB-0E31558574F1}" type="presParOf" srcId="{6374E196-C6AC-489D-8806-F1850B64F015}" destId="{CE429A79-DE85-428A-B571-A6E79A4E179C}" srcOrd="0" destOrd="0" presId="urn:microsoft.com/office/officeart/2005/8/layout/process3"/>
    <dgm:cxn modelId="{69BB98D0-082A-41AC-8794-483CEC02E27D}" type="presParOf" srcId="{6374E196-C6AC-489D-8806-F1850B64F015}" destId="{342D3204-6614-4E84-9848-9584A85273FD}" srcOrd="1" destOrd="0" presId="urn:microsoft.com/office/officeart/2005/8/layout/process3"/>
    <dgm:cxn modelId="{21270C2A-0CAD-46F0-85F3-6BE44D034449}" type="presParOf" srcId="{6374E196-C6AC-489D-8806-F1850B64F015}" destId="{24CF642C-8F87-48CE-9979-2FA4446B454E}" srcOrd="2" destOrd="0" presId="urn:microsoft.com/office/officeart/2005/8/layout/process3"/>
    <dgm:cxn modelId="{07748E1B-20B2-4D71-8128-CB2E9E095C4C}" type="presParOf" srcId="{4D36EB18-22F2-4BA5-B325-E319A3774504}" destId="{864E9D4A-D5B6-4E3A-BA72-E0B6E270851B}" srcOrd="3" destOrd="0" presId="urn:microsoft.com/office/officeart/2005/8/layout/process3"/>
    <dgm:cxn modelId="{9C261DD0-3CAC-4CCA-AB4C-F7385E541A16}" type="presParOf" srcId="{864E9D4A-D5B6-4E3A-BA72-E0B6E270851B}" destId="{52C7381A-D5B1-401C-A4FE-1ED1076F1795}" srcOrd="0" destOrd="0" presId="urn:microsoft.com/office/officeart/2005/8/layout/process3"/>
    <dgm:cxn modelId="{10819151-7F83-4D59-B238-F10CBC2E49CD}" type="presParOf" srcId="{4D36EB18-22F2-4BA5-B325-E319A3774504}" destId="{831DCE53-A161-4DD9-BA31-86F97F312F23}" srcOrd="4" destOrd="0" presId="urn:microsoft.com/office/officeart/2005/8/layout/process3"/>
    <dgm:cxn modelId="{AE7CB324-8E0B-4A66-B41E-9DFF81406F56}" type="presParOf" srcId="{831DCE53-A161-4DD9-BA31-86F97F312F23}" destId="{1D60B109-C29A-49D8-9D86-ECE7A5C1BEB6}" srcOrd="0" destOrd="0" presId="urn:microsoft.com/office/officeart/2005/8/layout/process3"/>
    <dgm:cxn modelId="{040F99DC-1883-412F-A22E-DE4B760CB2C0}" type="presParOf" srcId="{831DCE53-A161-4DD9-BA31-86F97F312F23}" destId="{8A3B8941-A0FA-4EB0-A171-F0061883C094}" srcOrd="1" destOrd="0" presId="urn:microsoft.com/office/officeart/2005/8/layout/process3"/>
    <dgm:cxn modelId="{6811C448-8920-448F-97E0-06F25A8CDA74}" type="presParOf" srcId="{831DCE53-A161-4DD9-BA31-86F97F312F23}" destId="{D5BFA73A-15F9-4ED1-9D5D-A81F1593C95A}"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2A079-FC5F-478C-A643-FE6B3D51B74B}">
      <dsp:nvSpPr>
        <dsp:cNvPr id="0" name=""/>
        <dsp:cNvSpPr/>
      </dsp:nvSpPr>
      <dsp:spPr>
        <a:xfrm>
          <a:off x="2850" y="42529"/>
          <a:ext cx="1296138" cy="1163903"/>
        </a:xfrm>
        <a:prstGeom prst="roundRect">
          <a:avLst>
            <a:gd name="adj" fmla="val 10000"/>
          </a:avLst>
        </a:prstGeom>
        <a:gradFill flip="none" rotWithShape="0">
          <a:gsLst>
            <a:gs pos="0">
              <a:srgbClr val="409997">
                <a:tint val="66000"/>
                <a:satMod val="160000"/>
              </a:srgbClr>
            </a:gs>
            <a:gs pos="50000">
              <a:srgbClr val="409997">
                <a:tint val="44500"/>
                <a:satMod val="160000"/>
              </a:srgbClr>
            </a:gs>
            <a:gs pos="100000">
              <a:srgbClr val="409997">
                <a:tint val="23500"/>
                <a:satMod val="160000"/>
              </a:srgbClr>
            </a:gs>
          </a:gsLst>
          <a:lin ang="27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en-AU" sz="900" b="1" kern="1200">
              <a:solidFill>
                <a:sysClr val="windowText" lastClr="000000"/>
              </a:solidFill>
              <a:latin typeface="Arial" panose="020B0604020202020204" pitchFamily="34" charset="0"/>
              <a:ea typeface="+mn-ea"/>
              <a:cs typeface="Arial" panose="020B0604020202020204" pitchFamily="34" charset="0"/>
            </a:rPr>
            <a:t>Management Plan</a:t>
          </a:r>
        </a:p>
        <a:p>
          <a:pPr lvl="0" algn="ctr" defTabSz="400050">
            <a:lnSpc>
              <a:spcPct val="90000"/>
            </a:lnSpc>
            <a:spcBef>
              <a:spcPct val="0"/>
            </a:spcBef>
            <a:spcAft>
              <a:spcPct val="35000"/>
            </a:spcAft>
          </a:pPr>
          <a:r>
            <a:rPr lang="en-AU" sz="900" b="0" kern="1200">
              <a:solidFill>
                <a:sysClr val="windowText" lastClr="000000"/>
              </a:solidFill>
              <a:latin typeface="Arial" panose="020B0604020202020204" pitchFamily="34" charset="0"/>
              <a:ea typeface="+mn-ea"/>
              <a:cs typeface="Arial" panose="020B0604020202020204" pitchFamily="34" charset="0"/>
            </a:rPr>
            <a:t>(what we want to do)</a:t>
          </a:r>
        </a:p>
      </dsp:txBody>
      <dsp:txXfrm>
        <a:off x="23306" y="62985"/>
        <a:ext cx="1255226" cy="657504"/>
      </dsp:txXfrm>
    </dsp:sp>
    <dsp:sp modelId="{5C6DD5C0-5363-4E2C-91FD-CBB48E3B86E2}">
      <dsp:nvSpPr>
        <dsp:cNvPr id="0" name=""/>
        <dsp:cNvSpPr/>
      </dsp:nvSpPr>
      <dsp:spPr>
        <a:xfrm>
          <a:off x="268324" y="710935"/>
          <a:ext cx="1296138" cy="2062125"/>
        </a:xfrm>
        <a:prstGeom prst="roundRect">
          <a:avLst>
            <a:gd name="adj" fmla="val 10000"/>
          </a:avLst>
        </a:prstGeom>
        <a:solidFill>
          <a:srgbClr val="FFFFFF"/>
        </a:solidFill>
        <a:ln w="19050" cap="flat" cmpd="sng" algn="ctr">
          <a:solidFill>
            <a:srgbClr val="409997"/>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endParaRPr lang="en-AU"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ts val="400"/>
            </a:spcAft>
            <a:buChar char="••"/>
          </a:pPr>
          <a:r>
            <a:rPr lang="en-AU"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Introduction</a:t>
          </a:r>
        </a:p>
        <a:p>
          <a:pPr marL="57150" lvl="1" indent="-57150" algn="l" defTabSz="400050">
            <a:lnSpc>
              <a:spcPct val="90000"/>
            </a:lnSpc>
            <a:spcBef>
              <a:spcPct val="0"/>
            </a:spcBef>
            <a:spcAft>
              <a:spcPts val="400"/>
            </a:spcAft>
            <a:buChar char="••"/>
          </a:pPr>
          <a:r>
            <a:rPr lang="en-AU"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What do we have (present or current situation)?</a:t>
          </a:r>
        </a:p>
        <a:p>
          <a:pPr marL="57150" lvl="1" indent="-57150" algn="l" defTabSz="400050">
            <a:lnSpc>
              <a:spcPct val="90000"/>
            </a:lnSpc>
            <a:spcBef>
              <a:spcPct val="0"/>
            </a:spcBef>
            <a:spcAft>
              <a:spcPts val="400"/>
            </a:spcAft>
            <a:buChar char="••"/>
          </a:pPr>
          <a:r>
            <a:rPr lang="en-AU"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What do we want (the future)?</a:t>
          </a:r>
        </a:p>
        <a:p>
          <a:pPr marL="57150" lvl="1" indent="-57150" algn="l" defTabSz="400050">
            <a:lnSpc>
              <a:spcPct val="90000"/>
            </a:lnSpc>
            <a:spcBef>
              <a:spcPct val="0"/>
            </a:spcBef>
            <a:spcAft>
              <a:spcPts val="400"/>
            </a:spcAft>
            <a:buChar char="••"/>
          </a:pPr>
          <a:r>
            <a:rPr lang="en-AU"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How do we get there (strategies and actions)?</a:t>
          </a:r>
        </a:p>
        <a:p>
          <a:pPr marL="57150" lvl="1" indent="-57150" algn="l" defTabSz="355600">
            <a:lnSpc>
              <a:spcPct val="90000"/>
            </a:lnSpc>
            <a:spcBef>
              <a:spcPct val="0"/>
            </a:spcBef>
            <a:spcAft>
              <a:spcPct val="15000"/>
            </a:spcAft>
            <a:buChar char="••"/>
          </a:pPr>
          <a:endParaRPr lang="en-AU"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06287" y="748898"/>
        <a:ext cx="1220212" cy="1986199"/>
      </dsp:txXfrm>
    </dsp:sp>
    <dsp:sp modelId="{BF47D71A-CFBB-4CB0-AC2C-09FCB499DB7C}">
      <dsp:nvSpPr>
        <dsp:cNvPr id="0" name=""/>
        <dsp:cNvSpPr/>
      </dsp:nvSpPr>
      <dsp:spPr>
        <a:xfrm rot="21598030">
          <a:off x="1495478" y="229783"/>
          <a:ext cx="416558" cy="322700"/>
        </a:xfrm>
        <a:prstGeom prst="rightArrow">
          <a:avLst>
            <a:gd name="adj1" fmla="val 60000"/>
            <a:gd name="adj2" fmla="val 50000"/>
          </a:avLst>
        </a:prstGeom>
        <a:gradFill flip="none" rotWithShape="0">
          <a:gsLst>
            <a:gs pos="0">
              <a:srgbClr val="409997">
                <a:tint val="66000"/>
                <a:satMod val="160000"/>
              </a:srgbClr>
            </a:gs>
            <a:gs pos="50000">
              <a:srgbClr val="409997">
                <a:tint val="44500"/>
                <a:satMod val="160000"/>
              </a:srgbClr>
            </a:gs>
            <a:gs pos="100000">
              <a:srgbClr val="409997">
                <a:tint val="23500"/>
                <a:satMod val="160000"/>
              </a:srgbClr>
            </a:gs>
          </a:gsLst>
          <a:lin ang="27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solidFill>
              <a:sysClr val="window" lastClr="FFFFFF"/>
            </a:solidFill>
            <a:latin typeface="Calibri"/>
            <a:ea typeface="+mn-ea"/>
            <a:cs typeface="+mn-cs"/>
          </a:endParaRPr>
        </a:p>
      </dsp:txBody>
      <dsp:txXfrm>
        <a:off x="1495478" y="294351"/>
        <a:ext cx="319748" cy="193620"/>
      </dsp:txXfrm>
    </dsp:sp>
    <dsp:sp modelId="{342D3204-6614-4E84-9848-9584A85273FD}">
      <dsp:nvSpPr>
        <dsp:cNvPr id="0" name=""/>
        <dsp:cNvSpPr/>
      </dsp:nvSpPr>
      <dsp:spPr>
        <a:xfrm>
          <a:off x="2084948" y="48490"/>
          <a:ext cx="1296138" cy="1140056"/>
        </a:xfrm>
        <a:prstGeom prst="roundRect">
          <a:avLst>
            <a:gd name="adj" fmla="val 10000"/>
          </a:avLst>
        </a:prstGeom>
        <a:gradFill flip="none" rotWithShape="0">
          <a:gsLst>
            <a:gs pos="0">
              <a:srgbClr val="409997">
                <a:tint val="66000"/>
                <a:satMod val="160000"/>
              </a:srgbClr>
            </a:gs>
            <a:gs pos="50000">
              <a:srgbClr val="409997">
                <a:tint val="44500"/>
                <a:satMod val="160000"/>
              </a:srgbClr>
            </a:gs>
            <a:gs pos="100000">
              <a:srgbClr val="409997">
                <a:tint val="23500"/>
                <a:satMod val="160000"/>
              </a:srgbClr>
            </a:gs>
          </a:gsLst>
          <a:lin ang="27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en-AU" sz="900" b="1" kern="1200">
              <a:solidFill>
                <a:sysClr val="windowText" lastClr="000000"/>
              </a:solidFill>
              <a:latin typeface="Arial" panose="020B0604020202020204" pitchFamily="34" charset="0"/>
              <a:ea typeface="+mn-ea"/>
              <a:cs typeface="Arial" panose="020B0604020202020204" pitchFamily="34" charset="0"/>
            </a:rPr>
            <a:t>Business Plan</a:t>
          </a:r>
        </a:p>
        <a:p>
          <a:pPr lvl="0" algn="ctr" defTabSz="400050">
            <a:lnSpc>
              <a:spcPct val="90000"/>
            </a:lnSpc>
            <a:spcBef>
              <a:spcPct val="0"/>
            </a:spcBef>
            <a:spcAft>
              <a:spcPct val="35000"/>
            </a:spcAft>
          </a:pPr>
          <a:r>
            <a:rPr lang="en-AU" sz="900" kern="1200">
              <a:solidFill>
                <a:sysClr val="windowText" lastClr="000000"/>
              </a:solidFill>
              <a:latin typeface="Arial" panose="020B0604020202020204" pitchFamily="34" charset="0"/>
              <a:ea typeface="+mn-ea"/>
              <a:cs typeface="Arial" panose="020B0604020202020204" pitchFamily="34" charset="0"/>
            </a:rPr>
            <a:t>(how we will do it - </a:t>
          </a:r>
          <a:br>
            <a:rPr lang="en-AU" sz="900" kern="1200">
              <a:solidFill>
                <a:sysClr val="windowText" lastClr="000000"/>
              </a:solidFill>
              <a:latin typeface="Arial" panose="020B0604020202020204" pitchFamily="34" charset="0"/>
              <a:ea typeface="+mn-ea"/>
              <a:cs typeface="Arial" panose="020B0604020202020204" pitchFamily="34" charset="0"/>
            </a:rPr>
          </a:br>
          <a:r>
            <a:rPr lang="en-AU" sz="900" kern="1200">
              <a:solidFill>
                <a:sysClr val="windowText" lastClr="000000"/>
              </a:solidFill>
              <a:latin typeface="Arial" panose="020B0604020202020204" pitchFamily="34" charset="0"/>
              <a:ea typeface="+mn-ea"/>
              <a:cs typeface="Arial" panose="020B0604020202020204" pitchFamily="34" charset="0"/>
            </a:rPr>
            <a:t>vision, objectives, proposed actions)</a:t>
          </a:r>
        </a:p>
      </dsp:txBody>
      <dsp:txXfrm>
        <a:off x="2104985" y="68527"/>
        <a:ext cx="1256064" cy="644033"/>
      </dsp:txXfrm>
    </dsp:sp>
    <dsp:sp modelId="{24CF642C-8F87-48CE-9979-2FA4446B454E}">
      <dsp:nvSpPr>
        <dsp:cNvPr id="0" name=""/>
        <dsp:cNvSpPr/>
      </dsp:nvSpPr>
      <dsp:spPr>
        <a:xfrm>
          <a:off x="2350422" y="704974"/>
          <a:ext cx="1296138" cy="2062125"/>
        </a:xfrm>
        <a:prstGeom prst="roundRect">
          <a:avLst>
            <a:gd name="adj" fmla="val 10000"/>
          </a:avLst>
        </a:prstGeom>
        <a:solidFill>
          <a:srgbClr val="FFFFFF"/>
        </a:solidFill>
        <a:ln w="19050" cap="flat" cmpd="sng" algn="ctr">
          <a:solidFill>
            <a:srgbClr val="409997"/>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endParaRPr lang="en-AU"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ts val="400"/>
            </a:spcAft>
            <a:buChar char="••"/>
          </a:pPr>
          <a:r>
            <a:rPr lang="en-AU"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Business overview (team, market)</a:t>
          </a:r>
        </a:p>
        <a:p>
          <a:pPr marL="57150" lvl="1" indent="-57150" algn="l" defTabSz="400050">
            <a:lnSpc>
              <a:spcPct val="90000"/>
            </a:lnSpc>
            <a:spcBef>
              <a:spcPct val="0"/>
            </a:spcBef>
            <a:spcAft>
              <a:spcPts val="400"/>
            </a:spcAft>
            <a:buChar char="••"/>
          </a:pPr>
          <a:r>
            <a:rPr lang="en-AU"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SWOT analysis (strengths, weaknesses, opportunities, threats)</a:t>
          </a:r>
        </a:p>
        <a:p>
          <a:pPr marL="57150" lvl="1" indent="-57150" algn="l" defTabSz="400050">
            <a:lnSpc>
              <a:spcPct val="90000"/>
            </a:lnSpc>
            <a:spcBef>
              <a:spcPct val="0"/>
            </a:spcBef>
            <a:spcAft>
              <a:spcPts val="400"/>
            </a:spcAft>
            <a:buChar char="••"/>
          </a:pPr>
          <a:r>
            <a:rPr lang="en-AU"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Planned actions and strategies timetable</a:t>
          </a:r>
        </a:p>
        <a:p>
          <a:pPr marL="57150" lvl="1" indent="-57150" algn="l" defTabSz="400050">
            <a:lnSpc>
              <a:spcPct val="90000"/>
            </a:lnSpc>
            <a:spcBef>
              <a:spcPct val="0"/>
            </a:spcBef>
            <a:spcAft>
              <a:spcPts val="400"/>
            </a:spcAft>
            <a:buChar char="••"/>
          </a:pPr>
          <a:r>
            <a:rPr lang="en-AU"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management plan (chapter 10)</a:t>
          </a:r>
        </a:p>
        <a:p>
          <a:pPr marL="57150" lvl="1" indent="-57150" algn="l" defTabSz="400050">
            <a:lnSpc>
              <a:spcPct val="90000"/>
            </a:lnSpc>
            <a:spcBef>
              <a:spcPct val="0"/>
            </a:spcBef>
            <a:spcAft>
              <a:spcPts val="400"/>
            </a:spcAft>
            <a:buChar char="••"/>
          </a:pPr>
          <a:r>
            <a:rPr lang="en-AU"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Monitoring and reporting</a:t>
          </a:r>
        </a:p>
      </dsp:txBody>
      <dsp:txXfrm>
        <a:off x="2388385" y="742937"/>
        <a:ext cx="1220212" cy="1986199"/>
      </dsp:txXfrm>
    </dsp:sp>
    <dsp:sp modelId="{864E9D4A-D5B6-4E3A-BA72-E0B6E270851B}">
      <dsp:nvSpPr>
        <dsp:cNvPr id="0" name=""/>
        <dsp:cNvSpPr/>
      </dsp:nvSpPr>
      <dsp:spPr>
        <a:xfrm rot="10814437">
          <a:off x="3577575" y="233615"/>
          <a:ext cx="416562" cy="322700"/>
        </a:xfrm>
        <a:prstGeom prst="rightArrow">
          <a:avLst>
            <a:gd name="adj1" fmla="val 60000"/>
            <a:gd name="adj2" fmla="val 50000"/>
          </a:avLst>
        </a:prstGeom>
        <a:gradFill flip="none" rotWithShape="0">
          <a:gsLst>
            <a:gs pos="0">
              <a:srgbClr val="409997">
                <a:tint val="66000"/>
                <a:satMod val="160000"/>
              </a:srgbClr>
            </a:gs>
            <a:gs pos="50000">
              <a:srgbClr val="409997">
                <a:tint val="44500"/>
                <a:satMod val="160000"/>
              </a:srgbClr>
            </a:gs>
            <a:gs pos="100000">
              <a:srgbClr val="409997">
                <a:tint val="23500"/>
                <a:satMod val="160000"/>
              </a:srgbClr>
            </a:gs>
          </a:gsLst>
          <a:lin ang="27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solidFill>
              <a:sysClr val="window" lastClr="FFFFFF"/>
            </a:solidFill>
            <a:latin typeface="Calibri"/>
            <a:ea typeface="+mn-ea"/>
            <a:cs typeface="+mn-cs"/>
          </a:endParaRPr>
        </a:p>
      </dsp:txBody>
      <dsp:txXfrm>
        <a:off x="3674385" y="298358"/>
        <a:ext cx="319752" cy="193620"/>
      </dsp:txXfrm>
    </dsp:sp>
    <dsp:sp modelId="{8A3B8941-A0FA-4EB0-A171-F0061883C094}">
      <dsp:nvSpPr>
        <dsp:cNvPr id="0" name=""/>
        <dsp:cNvSpPr/>
      </dsp:nvSpPr>
      <dsp:spPr>
        <a:xfrm>
          <a:off x="4167046" y="4800"/>
          <a:ext cx="1296138" cy="1314817"/>
        </a:xfrm>
        <a:prstGeom prst="roundRect">
          <a:avLst>
            <a:gd name="adj" fmla="val 10000"/>
          </a:avLst>
        </a:prstGeom>
        <a:gradFill flip="none" rotWithShape="0">
          <a:gsLst>
            <a:gs pos="0">
              <a:srgbClr val="409997">
                <a:tint val="66000"/>
                <a:satMod val="160000"/>
              </a:srgbClr>
            </a:gs>
            <a:gs pos="50000">
              <a:srgbClr val="409997">
                <a:tint val="44500"/>
                <a:satMod val="160000"/>
              </a:srgbClr>
            </a:gs>
            <a:gs pos="100000">
              <a:srgbClr val="409997">
                <a:tint val="23500"/>
                <a:satMod val="160000"/>
              </a:srgbClr>
            </a:gs>
          </a:gsLst>
          <a:lin ang="27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en-AU" sz="900" b="1" kern="1200">
              <a:solidFill>
                <a:sysClr val="windowText" lastClr="000000"/>
              </a:solidFill>
              <a:latin typeface="Arial" panose="020B0604020202020204" pitchFamily="34" charset="0"/>
              <a:ea typeface="+mn-ea"/>
              <a:cs typeface="Arial" panose="020B0604020202020204" pitchFamily="34" charset="0"/>
            </a:rPr>
            <a:t>Financial Plan</a:t>
          </a:r>
        </a:p>
        <a:p>
          <a:pPr lvl="0" algn="ctr" defTabSz="400050">
            <a:lnSpc>
              <a:spcPct val="90000"/>
            </a:lnSpc>
            <a:spcBef>
              <a:spcPct val="0"/>
            </a:spcBef>
            <a:spcAft>
              <a:spcPct val="35000"/>
            </a:spcAft>
          </a:pPr>
          <a:r>
            <a:rPr lang="en-AU" sz="900" kern="1200">
              <a:solidFill>
                <a:sysClr val="windowText" lastClr="000000"/>
              </a:solidFill>
              <a:latin typeface="Arial" panose="020B0604020202020204" pitchFamily="34" charset="0"/>
              <a:ea typeface="+mn-ea"/>
              <a:cs typeface="Arial" panose="020B0604020202020204" pitchFamily="34" charset="0"/>
            </a:rPr>
            <a:t>(how we will finance it)</a:t>
          </a:r>
        </a:p>
      </dsp:txBody>
      <dsp:txXfrm>
        <a:off x="4190154" y="27908"/>
        <a:ext cx="1249922" cy="742759"/>
      </dsp:txXfrm>
    </dsp:sp>
    <dsp:sp modelId="{D5BFA73A-15F9-4ED1-9D5D-A81F1593C95A}">
      <dsp:nvSpPr>
        <dsp:cNvPr id="0" name=""/>
        <dsp:cNvSpPr/>
      </dsp:nvSpPr>
      <dsp:spPr>
        <a:xfrm>
          <a:off x="4435371" y="708185"/>
          <a:ext cx="1296138" cy="2062125"/>
        </a:xfrm>
        <a:prstGeom prst="roundRect">
          <a:avLst>
            <a:gd name="adj" fmla="val 10000"/>
          </a:avLst>
        </a:prstGeom>
        <a:solidFill>
          <a:srgbClr val="FFFFFF"/>
        </a:solidFill>
        <a:ln w="19050" cap="flat" cmpd="sng" algn="ctr">
          <a:solidFill>
            <a:srgbClr val="409997"/>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endParaRPr lang="en-AU"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Current revenue</a:t>
          </a:r>
          <a:endParaRPr lang="en-AU"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ts val="400"/>
            </a:spcAft>
            <a:buChar char="••"/>
          </a:pPr>
          <a:r>
            <a:rPr lang="en-AU"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Required revenue</a:t>
          </a:r>
        </a:p>
        <a:p>
          <a:pPr marL="57150" lvl="1" indent="-57150" algn="l" defTabSz="400050">
            <a:lnSpc>
              <a:spcPct val="90000"/>
            </a:lnSpc>
            <a:spcBef>
              <a:spcPct val="0"/>
            </a:spcBef>
            <a:spcAft>
              <a:spcPts val="400"/>
            </a:spcAft>
            <a:buChar char="••"/>
          </a:pPr>
          <a:r>
            <a:rPr lang="en-AU"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3 and 10-year cashflow</a:t>
          </a:r>
        </a:p>
      </dsp:txBody>
      <dsp:txXfrm>
        <a:off x="4473334" y="746148"/>
        <a:ext cx="1220212" cy="198619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Forbes</dc:creator>
  <cp:lastModifiedBy>Jeni Bright</cp:lastModifiedBy>
  <cp:revision>4</cp:revision>
  <cp:lastPrinted>2015-10-26T10:20:00Z</cp:lastPrinted>
  <dcterms:created xsi:type="dcterms:W3CDTF">2015-10-26T10:02:00Z</dcterms:created>
  <dcterms:modified xsi:type="dcterms:W3CDTF">2015-10-26T10:20:00Z</dcterms:modified>
</cp:coreProperties>
</file>