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B0" w:rsidRPr="00422B3D" w:rsidRDefault="00247409" w:rsidP="00E86461">
      <w:pPr>
        <w:pStyle w:val="HA"/>
        <w:spacing w:before="100" w:after="400"/>
      </w:pPr>
      <w:bookmarkStart w:id="0" w:name="_Toc380407540"/>
      <w:bookmarkStart w:id="1" w:name="_Toc382289633"/>
      <w:bookmarkStart w:id="2" w:name="_GoBack"/>
      <w:bookmarkEnd w:id="2"/>
      <w:r>
        <w:t>2</w:t>
      </w:r>
      <w:r w:rsidR="00591BB0" w:rsidRPr="00422B3D">
        <w:t xml:space="preserve">. </w:t>
      </w:r>
      <w:bookmarkEnd w:id="0"/>
      <w:bookmarkEnd w:id="1"/>
      <w:r w:rsidR="00C85452">
        <w:t xml:space="preserve"> </w:t>
      </w:r>
      <w:r w:rsidR="001F6008">
        <w:t>Membership of a committee</w:t>
      </w:r>
    </w:p>
    <w:p w:rsidR="000010ED" w:rsidRDefault="00247409" w:rsidP="000010ED">
      <w:pPr>
        <w:pStyle w:val="Pullout"/>
        <w:spacing w:after="120"/>
      </w:pPr>
      <w:r w:rsidRPr="00B82219">
        <w:t xml:space="preserve">This chapter </w:t>
      </w:r>
      <w:r w:rsidR="00116CF9">
        <w:t>looks at</w:t>
      </w:r>
      <w:r w:rsidR="000010ED">
        <w:t>:</w:t>
      </w:r>
    </w:p>
    <w:p w:rsidR="000010ED" w:rsidRPr="00880454" w:rsidRDefault="000663A3" w:rsidP="00436596">
      <w:pPr>
        <w:pStyle w:val="Bullet"/>
      </w:pPr>
      <w:r w:rsidRPr="00880454">
        <w:t>h</w:t>
      </w:r>
      <w:r w:rsidR="000010ED" w:rsidRPr="00880454">
        <w:t>ow</w:t>
      </w:r>
      <w:r w:rsidR="000010ED" w:rsidRPr="00880454">
        <w:rPr>
          <w:rStyle w:val="BulletChar"/>
        </w:rPr>
        <w:t xml:space="preserve"> committee</w:t>
      </w:r>
      <w:r w:rsidR="00DB6F79" w:rsidRPr="00880454">
        <w:rPr>
          <w:rStyle w:val="BulletChar"/>
        </w:rPr>
        <w:t>s</w:t>
      </w:r>
      <w:r w:rsidR="000010ED" w:rsidRPr="00880454">
        <w:rPr>
          <w:rStyle w:val="BulletChar"/>
        </w:rPr>
        <w:t xml:space="preserve"> are appointed</w:t>
      </w:r>
    </w:p>
    <w:p w:rsidR="000010ED" w:rsidRPr="00880454" w:rsidRDefault="000010ED" w:rsidP="00436596">
      <w:pPr>
        <w:pStyle w:val="Bullet"/>
      </w:pPr>
      <w:r w:rsidRPr="00880454">
        <w:rPr>
          <w:rStyle w:val="BulletChar"/>
        </w:rPr>
        <w:t xml:space="preserve">role </w:t>
      </w:r>
      <w:r w:rsidR="00D64289" w:rsidRPr="00880454">
        <w:rPr>
          <w:rStyle w:val="BulletChar"/>
        </w:rPr>
        <w:t xml:space="preserve">and tenure </w:t>
      </w:r>
      <w:r w:rsidRPr="00880454">
        <w:rPr>
          <w:rStyle w:val="BulletChar"/>
        </w:rPr>
        <w:t>of committee members</w:t>
      </w:r>
    </w:p>
    <w:p w:rsidR="00BD3384" w:rsidRPr="00880454" w:rsidRDefault="00CC7F4A" w:rsidP="00436596">
      <w:pPr>
        <w:pStyle w:val="Bullet"/>
      </w:pPr>
      <w:r w:rsidRPr="00880454">
        <w:t>duties of</w:t>
      </w:r>
      <w:r w:rsidR="000010ED" w:rsidRPr="00880454">
        <w:t xml:space="preserve"> outgoing committee</w:t>
      </w:r>
      <w:r w:rsidR="00FE4D9E" w:rsidRPr="00880454">
        <w:t xml:space="preserve"> </w:t>
      </w:r>
    </w:p>
    <w:p w:rsidR="00247409" w:rsidRDefault="00FE4D9E" w:rsidP="00436596">
      <w:pPr>
        <w:pStyle w:val="Bullet"/>
      </w:pPr>
      <w:r w:rsidRPr="00880454">
        <w:t xml:space="preserve">induction </w:t>
      </w:r>
      <w:r w:rsidR="00BD3384" w:rsidRPr="00880454">
        <w:t>of</w:t>
      </w:r>
      <w:r w:rsidR="000618C3" w:rsidRPr="00880454">
        <w:t xml:space="preserve"> incoming committee</w:t>
      </w:r>
      <w:r w:rsidR="00247409" w:rsidRPr="00880454">
        <w:t>.</w:t>
      </w:r>
    </w:p>
    <w:p w:rsidR="00247409" w:rsidRPr="00574FC6" w:rsidRDefault="00247409" w:rsidP="00DE453A">
      <w:pPr>
        <w:pStyle w:val="Heading2"/>
        <w:spacing w:before="500"/>
      </w:pPr>
      <w:r w:rsidRPr="00226C88">
        <w:t xml:space="preserve">2.1 </w:t>
      </w:r>
      <w:r w:rsidRPr="00574FC6">
        <w:rPr>
          <w:color w:val="F58426"/>
        </w:rPr>
        <w:tab/>
      </w:r>
      <w:bookmarkStart w:id="3" w:name="_Toc380407546"/>
      <w:bookmarkStart w:id="4" w:name="_Toc382289640"/>
      <w:r w:rsidR="00286CCC">
        <w:t>How committees are appointed</w:t>
      </w:r>
    </w:p>
    <w:p w:rsidR="00D31BF1" w:rsidRDefault="00247409" w:rsidP="00BA1979">
      <w:r w:rsidRPr="00B82219">
        <w:t>Committees of management are appointed by the Minister</w:t>
      </w:r>
      <w:r w:rsidR="007328FA">
        <w:t xml:space="preserve"> </w:t>
      </w:r>
      <w:r w:rsidRPr="00574FC6">
        <w:t>or, where appl</w:t>
      </w:r>
      <w:r w:rsidR="007328FA">
        <w:t>icable, the Minister’s delegate</w:t>
      </w:r>
      <w:r w:rsidRPr="00B82219">
        <w:t xml:space="preserve">.  Most are appointed for a three year term.  </w:t>
      </w:r>
      <w:r w:rsidRPr="00574FC6">
        <w:t xml:space="preserve">Usually, all members are appointed with the same start and finish date.  However, sometimes a casual vacancy arises and is filled for the remainder of the term of the committee.  </w:t>
      </w:r>
    </w:p>
    <w:p w:rsidR="00D31BF1" w:rsidRDefault="00F71BDB" w:rsidP="00BA1979">
      <w:r>
        <w:t xml:space="preserve">It is </w:t>
      </w:r>
      <w:r w:rsidR="00D31BF1">
        <w:t xml:space="preserve">Victorian </w:t>
      </w:r>
      <w:r>
        <w:t xml:space="preserve">government policy that </w:t>
      </w:r>
      <w:r w:rsidR="00D31BF1">
        <w:t xml:space="preserve">all </w:t>
      </w:r>
      <w:r>
        <w:t>appointments to public sector boards and committees should, as far as practicable, reflect the diversity of the Victorian community (e.g. approximately 50% women).</w:t>
      </w:r>
      <w:r w:rsidR="00D31BF1">
        <w:t xml:space="preserve"> </w:t>
      </w:r>
    </w:p>
    <w:p w:rsidR="00247409" w:rsidRPr="00B82219" w:rsidRDefault="00D31BF1" w:rsidP="00BA1979">
      <w:r w:rsidRPr="00574FC6">
        <w:t xml:space="preserve">The process of appointment or reappointment depends on the type of committee: community elected, user group, or ‘skills-based’.  </w:t>
      </w:r>
    </w:p>
    <w:p w:rsidR="00247409" w:rsidRPr="00BA097F" w:rsidRDefault="00247409" w:rsidP="00BA097F">
      <w:pPr>
        <w:pStyle w:val="HB"/>
      </w:pPr>
      <w:r w:rsidRPr="00BA097F">
        <w:t>Community elected committees</w:t>
      </w:r>
    </w:p>
    <w:p w:rsidR="00247409" w:rsidRPr="00B82219" w:rsidRDefault="00247409" w:rsidP="00BA1979">
      <w:r w:rsidRPr="00B82219">
        <w:t xml:space="preserve">For small (category 3) committees, appointments are </w:t>
      </w:r>
      <w:r w:rsidRPr="00574FC6">
        <w:t xml:space="preserve">usually </w:t>
      </w:r>
      <w:r w:rsidRPr="00B82219">
        <w:t>made following a public election process:</w:t>
      </w:r>
    </w:p>
    <w:p w:rsidR="00247409" w:rsidRPr="00574FC6" w:rsidRDefault="00247409" w:rsidP="00BA1979">
      <w:pPr>
        <w:pStyle w:val="ListBullet"/>
      </w:pPr>
      <w:r w:rsidRPr="00574FC6">
        <w:t>The committee is notified by DELWP in writing four months before its term expires</w:t>
      </w:r>
      <w:r w:rsidRPr="00574FC6" w:rsidDel="00E34D08">
        <w:t xml:space="preserve"> </w:t>
      </w:r>
      <w:r w:rsidRPr="00B82219">
        <w:t>of the need to hold a</w:t>
      </w:r>
      <w:r w:rsidRPr="00574FC6">
        <w:t xml:space="preserve"> public</w:t>
      </w:r>
      <w:r w:rsidRPr="00B82219">
        <w:t xml:space="preserve"> election meeting. The committee </w:t>
      </w:r>
      <w:r w:rsidRPr="00574FC6">
        <w:t>advertises</w:t>
      </w:r>
      <w:r w:rsidRPr="00B82219">
        <w:t xml:space="preserve"> </w:t>
      </w:r>
      <w:r w:rsidRPr="00574FC6">
        <w:t xml:space="preserve">the public election meeting in the local newspaper and other forums, such as community notice boards.  The notice includes </w:t>
      </w:r>
      <w:r w:rsidRPr="00B82219">
        <w:t xml:space="preserve">details of </w:t>
      </w:r>
      <w:r w:rsidRPr="00574FC6">
        <w:t>the date</w:t>
      </w:r>
      <w:r w:rsidRPr="00B82219">
        <w:t>, time, place and purpose of the election</w:t>
      </w:r>
      <w:r w:rsidRPr="00574FC6">
        <w:t xml:space="preserve"> meeting; </w:t>
      </w:r>
      <w:r w:rsidRPr="00B82219">
        <w:t>invite</w:t>
      </w:r>
      <w:r w:rsidRPr="00574FC6">
        <w:t>s readers to stand as candidates for committee membership; and</w:t>
      </w:r>
      <w:r w:rsidRPr="00B82219">
        <w:t xml:space="preserve"> </w:t>
      </w:r>
      <w:r w:rsidRPr="00574FC6">
        <w:t>encourages public attendance and voting</w:t>
      </w:r>
      <w:r w:rsidRPr="00B82219">
        <w:t xml:space="preserve">. </w:t>
      </w:r>
    </w:p>
    <w:p w:rsidR="00247409" w:rsidRPr="00B82219" w:rsidRDefault="00247409" w:rsidP="00BA1979">
      <w:pPr>
        <w:pStyle w:val="ListBullet"/>
      </w:pPr>
      <w:r w:rsidRPr="00574FC6">
        <w:t>If the</w:t>
      </w:r>
      <w:r w:rsidRPr="00B82219">
        <w:t xml:space="preserve"> committee </w:t>
      </w:r>
      <w:r w:rsidRPr="00574FC6">
        <w:t>holds</w:t>
      </w:r>
      <w:r w:rsidRPr="00B82219">
        <w:t xml:space="preserve"> an annual general meeting (AGM)</w:t>
      </w:r>
      <w:r w:rsidRPr="00574FC6">
        <w:t>,</w:t>
      </w:r>
      <w:r w:rsidRPr="00B82219">
        <w:t xml:space="preserve"> the election meeting is often held straight after it on the same day.  </w:t>
      </w:r>
    </w:p>
    <w:p w:rsidR="00247409" w:rsidRPr="00B82219" w:rsidRDefault="00247409" w:rsidP="00BA1979">
      <w:pPr>
        <w:pStyle w:val="ListBullet"/>
      </w:pPr>
      <w:r w:rsidRPr="00B82219">
        <w:t xml:space="preserve">The </w:t>
      </w:r>
      <w:r w:rsidRPr="00574FC6">
        <w:t xml:space="preserve">election </w:t>
      </w:r>
      <w:r w:rsidRPr="00B82219">
        <w:t xml:space="preserve">meeting is chaired by the retiring chair or </w:t>
      </w:r>
      <w:r w:rsidRPr="00574FC6">
        <w:t xml:space="preserve">by </w:t>
      </w:r>
      <w:r w:rsidRPr="00B82219">
        <w:t>a person chosen from outside, such as a local council representative.</w:t>
      </w:r>
    </w:p>
    <w:p w:rsidR="00247409" w:rsidRPr="00574FC6" w:rsidRDefault="00247409" w:rsidP="00BA1979">
      <w:pPr>
        <w:pStyle w:val="ListBullet"/>
      </w:pPr>
      <w:r w:rsidRPr="00B82219">
        <w:t>Th</w:t>
      </w:r>
      <w:r w:rsidRPr="00574FC6">
        <w:t>ose in attendance at the election meeting vote to choose the</w:t>
      </w:r>
      <w:r w:rsidRPr="00B82219">
        <w:t xml:space="preserve"> candidates</w:t>
      </w:r>
      <w:r w:rsidRPr="00574FC6">
        <w:t xml:space="preserve"> who will be</w:t>
      </w:r>
      <w:r w:rsidRPr="00B82219">
        <w:t xml:space="preserve"> recommended to the Minister for </w:t>
      </w:r>
      <w:r w:rsidRPr="00574FC6">
        <w:t>appointment</w:t>
      </w:r>
      <w:r w:rsidRPr="00B82219">
        <w:t xml:space="preserve"> </w:t>
      </w:r>
      <w:r w:rsidRPr="00574FC6">
        <w:t>to</w:t>
      </w:r>
      <w:r w:rsidRPr="00B82219">
        <w:t xml:space="preserve"> the incoming committee.</w:t>
      </w:r>
      <w:r w:rsidRPr="00574FC6">
        <w:t xml:space="preserve">  Proxy and postal v</w:t>
      </w:r>
      <w:r w:rsidR="007328FA">
        <w:t>otes are not usually permitted.  C</w:t>
      </w:r>
      <w:r w:rsidRPr="00574FC6">
        <w:t>ontact your local DELWP regional office for further information.</w:t>
      </w:r>
    </w:p>
    <w:p w:rsidR="00247409" w:rsidRPr="00B82219" w:rsidRDefault="00436596" w:rsidP="00BA1979">
      <w:pPr>
        <w:pStyle w:val="ListBullet"/>
      </w:pPr>
      <w:r>
        <w:t>Details of the r</w:t>
      </w:r>
      <w:r w:rsidR="00247409" w:rsidRPr="00574FC6">
        <w:t>ecommended candidates are submitt</w:t>
      </w:r>
      <w:r>
        <w:t>ed for Minister approval</w:t>
      </w:r>
      <w:r w:rsidR="00247409" w:rsidRPr="00574FC6">
        <w:t xml:space="preserve"> via </w:t>
      </w:r>
      <w:r>
        <w:t xml:space="preserve">the </w:t>
      </w:r>
      <w:r w:rsidR="00247409" w:rsidRPr="00574FC6">
        <w:t>DELWP regional office.</w:t>
      </w:r>
    </w:p>
    <w:p w:rsidR="00247409" w:rsidRPr="00574FC6" w:rsidRDefault="00247409" w:rsidP="00BA1979">
      <w:r w:rsidRPr="00B82219">
        <w:t xml:space="preserve">A </w:t>
      </w:r>
      <w:r w:rsidRPr="00574FC6">
        <w:t xml:space="preserve">person who wishes to be a candidate in the election but </w:t>
      </w:r>
      <w:r w:rsidRPr="00B82219">
        <w:t>cannot attend the election meeting</w:t>
      </w:r>
      <w:r w:rsidRPr="00574FC6">
        <w:t xml:space="preserve"> can</w:t>
      </w:r>
      <w:r w:rsidRPr="00B82219">
        <w:t xml:space="preserve"> </w:t>
      </w:r>
      <w:r w:rsidRPr="00574FC6">
        <w:t>be nominated in advance in writing</w:t>
      </w:r>
      <w:r w:rsidRPr="00B82219">
        <w:t xml:space="preserve">.  </w:t>
      </w:r>
    </w:p>
    <w:p w:rsidR="00247409" w:rsidRPr="00B82219" w:rsidRDefault="00247409" w:rsidP="00511753">
      <w:pPr>
        <w:pStyle w:val="HB"/>
      </w:pPr>
      <w:r w:rsidRPr="00B82219">
        <w:t>User group committees</w:t>
      </w:r>
    </w:p>
    <w:p w:rsidR="00247409" w:rsidRPr="00B82219" w:rsidRDefault="00247409" w:rsidP="00BA1979">
      <w:r w:rsidRPr="00B82219">
        <w:t>For user-group committees:</w:t>
      </w:r>
    </w:p>
    <w:p w:rsidR="00247409" w:rsidRPr="00B82219" w:rsidRDefault="00247409" w:rsidP="00BA1979">
      <w:pPr>
        <w:pStyle w:val="ListBullet"/>
      </w:pPr>
      <w:r w:rsidRPr="00B82219">
        <w:t xml:space="preserve">The committee is notified by DELWP in writing four months before its term expires.  </w:t>
      </w:r>
    </w:p>
    <w:p w:rsidR="00247409" w:rsidRPr="00B82219" w:rsidRDefault="00247409" w:rsidP="0095665C">
      <w:pPr>
        <w:pStyle w:val="ListBullet"/>
      </w:pPr>
      <w:r w:rsidRPr="00B82219">
        <w:t>Members are asked to contact their respective user groups to have representatives nominated</w:t>
      </w:r>
      <w:r w:rsidRPr="00574FC6">
        <w:t xml:space="preserve"> to the incoming committee</w:t>
      </w:r>
      <w:r w:rsidRPr="00B82219">
        <w:t>.</w:t>
      </w:r>
      <w:r w:rsidR="0095665C">
        <w:t xml:space="preserve"> </w:t>
      </w:r>
      <w:r w:rsidRPr="00B82219">
        <w:t xml:space="preserve">If there are council representatives, council </w:t>
      </w:r>
      <w:r w:rsidRPr="00574FC6">
        <w:t>is</w:t>
      </w:r>
      <w:r w:rsidRPr="00B82219">
        <w:t xml:space="preserve"> asked to nominate </w:t>
      </w:r>
      <w:r w:rsidR="00D62590">
        <w:t>a</w:t>
      </w:r>
      <w:r w:rsidRPr="00B82219">
        <w:t xml:space="preserve"> representative</w:t>
      </w:r>
      <w:r w:rsidRPr="00574FC6">
        <w:t xml:space="preserve"> to the incoming committee</w:t>
      </w:r>
      <w:r w:rsidRPr="00B82219">
        <w:t xml:space="preserve">. </w:t>
      </w:r>
    </w:p>
    <w:p w:rsidR="00247409" w:rsidRPr="00B82219" w:rsidRDefault="00247409" w:rsidP="00BA1979">
      <w:pPr>
        <w:pStyle w:val="ListBullet"/>
      </w:pPr>
      <w:r w:rsidRPr="00B82219">
        <w:t xml:space="preserve">If any </w:t>
      </w:r>
      <w:r w:rsidRPr="00574FC6">
        <w:t xml:space="preserve">committee </w:t>
      </w:r>
      <w:r w:rsidRPr="00B82219">
        <w:t>member</w:t>
      </w:r>
      <w:r w:rsidRPr="00574FC6">
        <w:t xml:space="preserve"> positions are </w:t>
      </w:r>
      <w:r w:rsidRPr="00B82219">
        <w:t xml:space="preserve">not </w:t>
      </w:r>
      <w:r w:rsidRPr="00574FC6">
        <w:t>linked</w:t>
      </w:r>
      <w:r w:rsidRPr="00B82219">
        <w:t xml:space="preserve"> </w:t>
      </w:r>
      <w:r w:rsidRPr="00574FC6">
        <w:t xml:space="preserve">to </w:t>
      </w:r>
      <w:r w:rsidRPr="00B82219">
        <w:t xml:space="preserve">a user group, candidates </w:t>
      </w:r>
      <w:r w:rsidRPr="00574FC6">
        <w:t>are</w:t>
      </w:r>
      <w:r w:rsidRPr="00B82219">
        <w:t xml:space="preserve"> </w:t>
      </w:r>
      <w:r w:rsidRPr="00574FC6">
        <w:t>elected</w:t>
      </w:r>
      <w:r w:rsidRPr="00B82219">
        <w:t xml:space="preserve"> </w:t>
      </w:r>
      <w:r w:rsidRPr="00574FC6">
        <w:t xml:space="preserve">and recommended for appointment </w:t>
      </w:r>
      <w:r w:rsidRPr="00B82219">
        <w:t xml:space="preserve">in the same way as </w:t>
      </w:r>
      <w:r w:rsidRPr="00574FC6">
        <w:t>for</w:t>
      </w:r>
      <w:r w:rsidRPr="00B82219">
        <w:t xml:space="preserve"> community</w:t>
      </w:r>
      <w:r w:rsidRPr="00574FC6">
        <w:t xml:space="preserve"> </w:t>
      </w:r>
      <w:r w:rsidRPr="00B82219">
        <w:t>elected committee</w:t>
      </w:r>
      <w:r w:rsidRPr="00574FC6">
        <w:t>s</w:t>
      </w:r>
      <w:r w:rsidRPr="00B82219">
        <w:t xml:space="preserve"> (see above). </w:t>
      </w:r>
    </w:p>
    <w:p w:rsidR="00247409" w:rsidRPr="00B82219" w:rsidRDefault="00247409" w:rsidP="00BA1979">
      <w:pPr>
        <w:pStyle w:val="ListBullet"/>
      </w:pPr>
      <w:r w:rsidRPr="00B82219">
        <w:lastRenderedPageBreak/>
        <w:t xml:space="preserve">When all the recommended candidates have been determined, </w:t>
      </w:r>
      <w:r w:rsidRPr="00574FC6">
        <w:t>their details</w:t>
      </w:r>
      <w:r w:rsidRPr="00B82219">
        <w:t xml:space="preserve"> </w:t>
      </w:r>
      <w:r w:rsidRPr="00574FC6">
        <w:t>are</w:t>
      </w:r>
      <w:r w:rsidRPr="00B82219">
        <w:t xml:space="preserve"> submitted to the Minister </w:t>
      </w:r>
      <w:r w:rsidRPr="00574FC6">
        <w:t xml:space="preserve">for approval, </w:t>
      </w:r>
      <w:r w:rsidRPr="00B82219">
        <w:t xml:space="preserve">via the DELWP </w:t>
      </w:r>
      <w:r w:rsidRPr="00574FC6">
        <w:t xml:space="preserve">regional </w:t>
      </w:r>
      <w:r w:rsidRPr="00B82219">
        <w:t>office.</w:t>
      </w:r>
    </w:p>
    <w:p w:rsidR="00247409" w:rsidRPr="00B82219" w:rsidRDefault="00247409" w:rsidP="00511753">
      <w:pPr>
        <w:pStyle w:val="HB"/>
      </w:pPr>
      <w:r w:rsidRPr="00574FC6">
        <w:t>‘</w:t>
      </w:r>
      <w:r w:rsidRPr="00B82219">
        <w:t>Skills-based</w:t>
      </w:r>
      <w:r w:rsidRPr="00574FC6">
        <w:t>’</w:t>
      </w:r>
      <w:r w:rsidRPr="00B82219">
        <w:t xml:space="preserve"> committees</w:t>
      </w:r>
    </w:p>
    <w:p w:rsidR="00247409" w:rsidRPr="00574FC6" w:rsidRDefault="00247409" w:rsidP="00BA1979">
      <w:r w:rsidRPr="00B82219">
        <w:t xml:space="preserve">For large (category 1 and 2) committees, </w:t>
      </w:r>
      <w:r w:rsidR="00DA5C3D">
        <w:t>vacancies are</w:t>
      </w:r>
      <w:r w:rsidRPr="00B82219">
        <w:t xml:space="preserve"> usually advertised on the DELWP website, print media and/or social media</w:t>
      </w:r>
      <w:r w:rsidR="006F620A">
        <w:t xml:space="preserve">, and may also be advertised on the Victorian Government website for </w:t>
      </w:r>
      <w:hyperlink r:id="rId9" w:history="1">
        <w:r w:rsidR="006F620A" w:rsidRPr="00305E6C">
          <w:rPr>
            <w:rStyle w:val="Hyperlink"/>
          </w:rPr>
          <w:t>board vacancies</w:t>
        </w:r>
      </w:hyperlink>
      <w:r w:rsidRPr="00B82219">
        <w:t xml:space="preserve">. </w:t>
      </w:r>
      <w:r w:rsidR="00DA5C3D">
        <w:t xml:space="preserve"> C</w:t>
      </w:r>
      <w:r w:rsidR="00DA5C3D" w:rsidRPr="00B82219">
        <w:t>andidates with the requisite skills and expertise submit an expression of interest in being appointed to serve on the committee</w:t>
      </w:r>
      <w:r w:rsidR="00DA5C3D">
        <w:t xml:space="preserve">. </w:t>
      </w:r>
      <w:r w:rsidR="004A0F34">
        <w:t xml:space="preserve"> </w:t>
      </w:r>
      <w:r w:rsidR="00E92587">
        <w:t xml:space="preserve">Following a skills-based selection process, the </w:t>
      </w:r>
      <w:r w:rsidR="004A0F34" w:rsidRPr="00B82219">
        <w:t xml:space="preserve">Minister </w:t>
      </w:r>
      <w:r w:rsidR="00E92587">
        <w:t>appoints the new committee</w:t>
      </w:r>
      <w:r w:rsidR="00DA5C3D" w:rsidRPr="00B82219">
        <w:t xml:space="preserve">.  </w:t>
      </w:r>
    </w:p>
    <w:p w:rsidR="00247409" w:rsidRPr="00511753" w:rsidRDefault="00247409" w:rsidP="00511753">
      <w:pPr>
        <w:pStyle w:val="HB"/>
      </w:pPr>
      <w:r w:rsidRPr="00511753">
        <w:t>Casual vacancies</w:t>
      </w:r>
    </w:p>
    <w:p w:rsidR="00247409" w:rsidRPr="00B82219" w:rsidRDefault="00247409" w:rsidP="00C05926">
      <w:r w:rsidRPr="00B82219">
        <w:t>A casual vacancy is one that arises during t</w:t>
      </w:r>
      <w:r w:rsidR="008B324F">
        <w:t>he committee’s three year term,</w:t>
      </w:r>
      <w:r w:rsidRPr="00B82219">
        <w:t xml:space="preserve"> for example, if a committee member resigns or is removed by the Minister.  A casual vacancy must be filled if the committee has less than three people remaining.  It should also be filled if there is difficulty maintaining a quorum at meetings</w:t>
      </w:r>
      <w:r w:rsidR="008B324F">
        <w:t xml:space="preserve"> or if </w:t>
      </w:r>
      <w:r w:rsidRPr="00B82219">
        <w:t xml:space="preserve">skills </w:t>
      </w:r>
      <w:r w:rsidRPr="00574FC6">
        <w:t xml:space="preserve">which are </w:t>
      </w:r>
      <w:r w:rsidRPr="00B82219">
        <w:t>needed on the committee are absent.  Casual vacancies are</w:t>
      </w:r>
      <w:r w:rsidR="00A56F97">
        <w:t xml:space="preserve"> also</w:t>
      </w:r>
      <w:r w:rsidRPr="00B82219">
        <w:t xml:space="preserve"> usually filled if there is more than 12 months of the committee’s term remaining or </w:t>
      </w:r>
      <w:r w:rsidR="00A56F97">
        <w:t xml:space="preserve">if the </w:t>
      </w:r>
      <w:r w:rsidRPr="00B82219">
        <w:t>committee</w:t>
      </w:r>
      <w:r w:rsidR="00A56F97">
        <w:t xml:space="preserve"> requests this occur</w:t>
      </w:r>
      <w:r w:rsidRPr="00B82219">
        <w:t xml:space="preserve">.  The Minister makes the appointment in accordance with the relevant process.  For further information, contact </w:t>
      </w:r>
      <w:r w:rsidRPr="00574FC6">
        <w:t>your</w:t>
      </w:r>
      <w:r w:rsidRPr="00B82219">
        <w:t xml:space="preserve"> local DELWP office.</w:t>
      </w:r>
    </w:p>
    <w:p w:rsidR="00247409" w:rsidRPr="00511753" w:rsidRDefault="00247409" w:rsidP="00511753">
      <w:pPr>
        <w:pStyle w:val="HB"/>
      </w:pPr>
      <w:r w:rsidRPr="00511753">
        <w:t>Documents required before appointment</w:t>
      </w:r>
    </w:p>
    <w:p w:rsidR="00344CF5" w:rsidRDefault="00247409" w:rsidP="00344CF5">
      <w:r w:rsidRPr="00574FC6">
        <w:t>Certain forms must be completed and submitted to DELWP during the appointments process.  These include</w:t>
      </w:r>
      <w:r w:rsidR="00344CF5">
        <w:t>:</w:t>
      </w:r>
      <w:r w:rsidRPr="00574FC6">
        <w:t xml:space="preserve"> </w:t>
      </w:r>
    </w:p>
    <w:p w:rsidR="00344CF5" w:rsidRDefault="00247409" w:rsidP="00344CF5">
      <w:pPr>
        <w:pStyle w:val="ListBullet"/>
      </w:pPr>
      <w:r w:rsidRPr="00574FC6">
        <w:t xml:space="preserve">a consent to probity checks being conducted </w:t>
      </w:r>
    </w:p>
    <w:p w:rsidR="00247409" w:rsidRPr="00574FC6" w:rsidRDefault="00247409" w:rsidP="00344CF5">
      <w:pPr>
        <w:pStyle w:val="ListBullet"/>
      </w:pPr>
      <w:r w:rsidRPr="00574FC6">
        <w:t>a declaration of interests that may conflict with your duties as a committee member.</w:t>
      </w:r>
    </w:p>
    <w:p w:rsidR="00247409" w:rsidRPr="00371B2B" w:rsidRDefault="00247409" w:rsidP="00371B2B">
      <w:pPr>
        <w:pStyle w:val="HC"/>
      </w:pPr>
      <w:r w:rsidRPr="00371B2B">
        <w:t>Probity checks</w:t>
      </w:r>
    </w:p>
    <w:p w:rsidR="00247409" w:rsidRPr="00B82219" w:rsidRDefault="00247409" w:rsidP="00BA1979">
      <w:r w:rsidRPr="00B82219">
        <w:t xml:space="preserve">Personal and professional integrity are vital attributes for a committee member. </w:t>
      </w:r>
      <w:r w:rsidRPr="00574FC6">
        <w:t>T</w:t>
      </w:r>
      <w:r w:rsidRPr="00B82219">
        <w:t xml:space="preserve">he </w:t>
      </w:r>
      <w:hyperlink r:id="rId10" w:tgtFrame="_blank" w:history="1">
        <w:r w:rsidRPr="00777C22">
          <w:rPr>
            <w:rStyle w:val="Hyperlink"/>
          </w:rPr>
          <w:t>Appointment and Remuneration Guidelines for Victorian Government Boards, Statutory Bodies and Advisory Committees</w:t>
        </w:r>
      </w:hyperlink>
      <w:r w:rsidRPr="00B82219">
        <w:t xml:space="preserve"> require </w:t>
      </w:r>
      <w:r w:rsidRPr="00574FC6">
        <w:t xml:space="preserve">that </w:t>
      </w:r>
      <w:r w:rsidR="00471C3E">
        <w:t>applicants</w:t>
      </w:r>
      <w:r w:rsidRPr="00574FC6">
        <w:t xml:space="preserve"> undergo certain </w:t>
      </w:r>
      <w:r w:rsidRPr="00B82219">
        <w:t>probity checks</w:t>
      </w:r>
      <w:r w:rsidRPr="00574FC6">
        <w:t>.  A S</w:t>
      </w:r>
      <w:r w:rsidRPr="00B82219">
        <w:t>tatutory Declaration attesting to your integrity cannot negate this requirement.</w:t>
      </w:r>
      <w:r w:rsidRPr="00574FC6">
        <w:t xml:space="preserve">  </w:t>
      </w:r>
    </w:p>
    <w:p w:rsidR="00247409" w:rsidRPr="00B82219" w:rsidRDefault="00247409" w:rsidP="008F536E">
      <w:r w:rsidRPr="00B82219">
        <w:t>The minimum probity checks</w:t>
      </w:r>
      <w:r w:rsidRPr="00574FC6">
        <w:t xml:space="preserve"> that DELWP must conduct, with your written permission, are</w:t>
      </w:r>
      <w:r w:rsidR="00BA1979">
        <w:t xml:space="preserve"> </w:t>
      </w:r>
      <w:r w:rsidRPr="00B82219">
        <w:t>a National Crimina</w:t>
      </w:r>
      <w:r w:rsidR="00BA1979">
        <w:t xml:space="preserve">l Record check (a police check), </w:t>
      </w:r>
      <w:r w:rsidRPr="00B82219">
        <w:t>an Australian Securities and Inve</w:t>
      </w:r>
      <w:r w:rsidR="00BA1979">
        <w:t xml:space="preserve">stment Commission (ASIC) check, and </w:t>
      </w:r>
      <w:r w:rsidRPr="00B82219">
        <w:t>an Australian Financial Security Authority (AFSA) check.</w:t>
      </w:r>
    </w:p>
    <w:p w:rsidR="00247409" w:rsidRPr="00574FC6" w:rsidRDefault="00247409" w:rsidP="008F536E">
      <w:r w:rsidRPr="00574FC6">
        <w:t xml:space="preserve">In limited circumstances, </w:t>
      </w:r>
      <w:r w:rsidRPr="00B82219">
        <w:t xml:space="preserve">the Secretary of DELWP </w:t>
      </w:r>
      <w:r w:rsidRPr="00574FC6">
        <w:t>can waive</w:t>
      </w:r>
      <w:r w:rsidRPr="00B82219">
        <w:t xml:space="preserve"> </w:t>
      </w:r>
      <w:r w:rsidRPr="00574FC6">
        <w:t xml:space="preserve">the </w:t>
      </w:r>
      <w:r w:rsidRPr="00B82219">
        <w:t>police check</w:t>
      </w:r>
      <w:r w:rsidRPr="00574FC6">
        <w:t xml:space="preserve"> requirement</w:t>
      </w:r>
      <w:r w:rsidRPr="00B82219">
        <w:t xml:space="preserve">. </w:t>
      </w:r>
      <w:r w:rsidRPr="00574FC6">
        <w:t>However</w:t>
      </w:r>
      <w:r w:rsidRPr="00B82219">
        <w:t xml:space="preserve">, </w:t>
      </w:r>
      <w:r w:rsidRPr="00574FC6">
        <w:t>a</w:t>
      </w:r>
      <w:r w:rsidRPr="00B82219">
        <w:t xml:space="preserve"> waiver is </w:t>
      </w:r>
      <w:r w:rsidRPr="00574FC6">
        <w:t xml:space="preserve">usually </w:t>
      </w:r>
      <w:r w:rsidRPr="00B82219">
        <w:t xml:space="preserve">only </w:t>
      </w:r>
      <w:r w:rsidRPr="00574FC6">
        <w:t>possible</w:t>
      </w:r>
      <w:r w:rsidRPr="00B82219">
        <w:t xml:space="preserve"> for small (category 3) committees and </w:t>
      </w:r>
      <w:r w:rsidRPr="00574FC6">
        <w:t>is not possible</w:t>
      </w:r>
      <w:r w:rsidRPr="00B82219">
        <w:t xml:space="preserve"> </w:t>
      </w:r>
      <w:r w:rsidRPr="00574FC6">
        <w:t>for</w:t>
      </w:r>
      <w:r w:rsidRPr="00B82219">
        <w:t xml:space="preserve"> every such committee.  ASIC and AFSA checks are </w:t>
      </w:r>
      <w:r w:rsidRPr="00574FC6">
        <w:t xml:space="preserve">still </w:t>
      </w:r>
      <w:r w:rsidRPr="00B82219">
        <w:t>always required.</w:t>
      </w:r>
      <w:r w:rsidRPr="00574FC6">
        <w:t xml:space="preserve">  Your DELWP regional office has information on whether a waiver applies to your committee.  </w:t>
      </w:r>
    </w:p>
    <w:p w:rsidR="00247409" w:rsidRPr="00371B2B" w:rsidRDefault="00247409" w:rsidP="00371B2B">
      <w:pPr>
        <w:pStyle w:val="HC"/>
      </w:pPr>
      <w:r w:rsidRPr="00371B2B">
        <w:t>Declaration of Private Interests</w:t>
      </w:r>
    </w:p>
    <w:p w:rsidR="00247409" w:rsidRPr="00B82219" w:rsidRDefault="00247409" w:rsidP="008F536E">
      <w:r w:rsidRPr="00574FC6">
        <w:t xml:space="preserve">As part of the appointments process, you must submit a </w:t>
      </w:r>
      <w:r w:rsidRPr="00574FC6">
        <w:rPr>
          <w:i/>
        </w:rPr>
        <w:t>Declaration of Private Interests,</w:t>
      </w:r>
      <w:r w:rsidRPr="00574FC6">
        <w:t xml:space="preserve"> in which </w:t>
      </w:r>
      <w:r w:rsidRPr="00B82219">
        <w:t>you declare any interests that may cause a conflict with your role as a committee member</w:t>
      </w:r>
      <w:r w:rsidRPr="00574FC6">
        <w:t>.</w:t>
      </w:r>
      <w:r w:rsidRPr="00B82219">
        <w:t xml:space="preserve">  To see the form, go to the</w:t>
      </w:r>
      <w:r w:rsidR="006E3D7F">
        <w:t xml:space="preserve"> ‘Information for Committees of Management’ page on the</w:t>
      </w:r>
      <w:r w:rsidRPr="00B82219">
        <w:t xml:space="preserve"> </w:t>
      </w:r>
      <w:hyperlink r:id="rId11" w:history="1">
        <w:r w:rsidRPr="008B324F">
          <w:rPr>
            <w:rStyle w:val="Hyperlink"/>
          </w:rPr>
          <w:t>DELWP website</w:t>
        </w:r>
      </w:hyperlink>
      <w:r w:rsidRPr="00B82219">
        <w:t xml:space="preserve">. </w:t>
      </w:r>
    </w:p>
    <w:p w:rsidR="00247409" w:rsidRPr="00B82219" w:rsidRDefault="00247409" w:rsidP="008F536E">
      <w:r w:rsidRPr="00B82219">
        <w:t xml:space="preserve">It is important to note that having interests that may conflict with your role as a board member does not usually preclude you from being appointed to a committee.  If you are appointed, the interests are recorded in the </w:t>
      </w:r>
      <w:r w:rsidRPr="00574FC6">
        <w:rPr>
          <w:i/>
        </w:rPr>
        <w:t>Register of Interests</w:t>
      </w:r>
      <w:r w:rsidRPr="00B82219">
        <w:t xml:space="preserve">.  If a conflict arises with an item on the agenda at a committee meeting, you declare the interest and it is managed in accordance with your committee’s policy on </w:t>
      </w:r>
      <w:r w:rsidRPr="00574FC6">
        <w:rPr>
          <w:i/>
        </w:rPr>
        <w:t>Conflict of Intere</w:t>
      </w:r>
      <w:r w:rsidRPr="00B82219">
        <w:t>st.  For details, see ‘Conflict of Interest’</w:t>
      </w:r>
      <w:r w:rsidR="00FA39E4">
        <w:t xml:space="preserve"> in chapter 4</w:t>
      </w:r>
      <w:r w:rsidRPr="00B82219">
        <w:t>.</w:t>
      </w:r>
    </w:p>
    <w:p w:rsidR="00247409" w:rsidRPr="00371B2B" w:rsidRDefault="00247409" w:rsidP="00371B2B">
      <w:pPr>
        <w:pStyle w:val="HC"/>
      </w:pPr>
      <w:r w:rsidRPr="00371B2B">
        <w:t>Secure storage of information provided</w:t>
      </w:r>
    </w:p>
    <w:p w:rsidR="00247409" w:rsidRDefault="00247409" w:rsidP="008F536E">
      <w:r w:rsidRPr="00B82219">
        <w:t>The result</w:t>
      </w:r>
      <w:r w:rsidRPr="00574FC6">
        <w:t>s</w:t>
      </w:r>
      <w:r w:rsidRPr="00B82219">
        <w:t xml:space="preserve"> of probity checks</w:t>
      </w:r>
      <w:r w:rsidRPr="00574FC6">
        <w:t xml:space="preserve">, </w:t>
      </w:r>
      <w:r w:rsidRPr="00574FC6">
        <w:rPr>
          <w:i/>
        </w:rPr>
        <w:t>Declaration of Private Interests,</w:t>
      </w:r>
      <w:r w:rsidRPr="00B82219">
        <w:t xml:space="preserve"> and other information provided </w:t>
      </w:r>
      <w:r w:rsidRPr="00574FC6">
        <w:t xml:space="preserve">to DELWP </w:t>
      </w:r>
      <w:r w:rsidRPr="00B82219">
        <w:t>by a candidate as part of their application</w:t>
      </w:r>
      <w:r w:rsidRPr="00574FC6">
        <w:t xml:space="preserve"> are</w:t>
      </w:r>
      <w:r w:rsidRPr="00B82219">
        <w:t xml:space="preserve"> stored securely and dealt with </w:t>
      </w:r>
      <w:r w:rsidRPr="00574FC6">
        <w:t>in accordance with</w:t>
      </w:r>
      <w:r w:rsidRPr="00B82219">
        <w:t xml:space="preserve"> the </w:t>
      </w:r>
      <w:r w:rsidRPr="00B82219">
        <w:rPr>
          <w:i/>
        </w:rPr>
        <w:t>Privacy Protection and Data Act 2014</w:t>
      </w:r>
      <w:r w:rsidRPr="00B82219">
        <w:t xml:space="preserve"> and the </w:t>
      </w:r>
      <w:r w:rsidRPr="00B82219">
        <w:rPr>
          <w:i/>
        </w:rPr>
        <w:t>Public Records Act 1973</w:t>
      </w:r>
      <w:r w:rsidRPr="00B82219">
        <w:t xml:space="preserve">. </w:t>
      </w:r>
    </w:p>
    <w:p w:rsidR="005732E0" w:rsidRDefault="005732E0" w:rsidP="008F536E">
      <w:r>
        <w:br w:type="page"/>
      </w:r>
    </w:p>
    <w:p w:rsidR="00247409" w:rsidRPr="004F4205" w:rsidRDefault="00247409" w:rsidP="004F4205">
      <w:pPr>
        <w:pStyle w:val="Heading2"/>
      </w:pPr>
      <w:bookmarkStart w:id="5" w:name="_Toc380407547"/>
      <w:bookmarkStart w:id="6" w:name="_Toc382289641"/>
      <w:bookmarkEnd w:id="3"/>
      <w:bookmarkEnd w:id="4"/>
      <w:r w:rsidRPr="004F4205">
        <w:lastRenderedPageBreak/>
        <w:t>2.2</w:t>
      </w:r>
      <w:r w:rsidRPr="004F4205">
        <w:tab/>
      </w:r>
      <w:bookmarkEnd w:id="5"/>
      <w:bookmarkEnd w:id="6"/>
      <w:r w:rsidR="00FE4D9E">
        <w:t>Role of c</w:t>
      </w:r>
      <w:r w:rsidRPr="004F4205">
        <w:t>ommittee members</w:t>
      </w:r>
    </w:p>
    <w:p w:rsidR="00247409" w:rsidRPr="004F4205" w:rsidRDefault="00247409" w:rsidP="004F4205">
      <w:pPr>
        <w:pStyle w:val="HB"/>
      </w:pPr>
      <w:bookmarkStart w:id="7" w:name="_Toc380407550"/>
      <w:bookmarkStart w:id="8" w:name="_Toc382289643"/>
      <w:r w:rsidRPr="004F4205">
        <w:t>Responsibilities of committee members</w:t>
      </w:r>
    </w:p>
    <w:p w:rsidR="00247409" w:rsidRPr="00574FC6" w:rsidRDefault="00247409" w:rsidP="008F536E">
      <w:r w:rsidRPr="00574FC6">
        <w:t>Committee members co-operate together as a team to manage, improve, maintain and control the reserve, and are collectively accountable to the Minister.  A committee member’s responsibilities include:</w:t>
      </w:r>
    </w:p>
    <w:p w:rsidR="00247409" w:rsidRPr="00B82219" w:rsidRDefault="00247409" w:rsidP="008F536E">
      <w:pPr>
        <w:pStyle w:val="ListBullet"/>
      </w:pPr>
      <w:r w:rsidRPr="00B82219">
        <w:t>attending committee meetings and participating in discussion and decision making</w:t>
      </w:r>
    </w:p>
    <w:p w:rsidR="00CF149D" w:rsidRPr="00B82219" w:rsidRDefault="00CF149D" w:rsidP="00CF149D">
      <w:pPr>
        <w:pStyle w:val="ListBullet"/>
      </w:pPr>
      <w:r w:rsidRPr="00B82219">
        <w:t>participating in committee activities and business</w:t>
      </w:r>
    </w:p>
    <w:p w:rsidR="00247409" w:rsidRPr="00B82219" w:rsidRDefault="00247409" w:rsidP="008F536E">
      <w:pPr>
        <w:pStyle w:val="ListBullet"/>
      </w:pPr>
      <w:r w:rsidRPr="00B82219">
        <w:t xml:space="preserve">participating in the preparation and implementation of </w:t>
      </w:r>
      <w:r w:rsidR="00CF149D">
        <w:t>any required plans (</w:t>
      </w:r>
      <w:r w:rsidRPr="00B82219">
        <w:t>management</w:t>
      </w:r>
      <w:r w:rsidR="00CF149D">
        <w:t xml:space="preserve">, financial, business) </w:t>
      </w:r>
      <w:r w:rsidRPr="00B82219">
        <w:t>and subsequent reporting against th</w:t>
      </w:r>
      <w:r w:rsidRPr="00574FC6">
        <w:t>e</w:t>
      </w:r>
      <w:r w:rsidRPr="00B82219">
        <w:t>se plans</w:t>
      </w:r>
    </w:p>
    <w:p w:rsidR="00247409" w:rsidRPr="00574FC6" w:rsidRDefault="00247409" w:rsidP="008F536E">
      <w:pPr>
        <w:pStyle w:val="ListBullet"/>
      </w:pPr>
      <w:r w:rsidRPr="00B82219">
        <w:t>bringing any identified problems or issues to the committee’s attention.</w:t>
      </w:r>
    </w:p>
    <w:p w:rsidR="00247409" w:rsidRPr="004F4205" w:rsidRDefault="00247409" w:rsidP="00BF65E5">
      <w:pPr>
        <w:pStyle w:val="HB"/>
      </w:pPr>
      <w:r w:rsidRPr="004F4205">
        <w:t>Additional responsibilities of office bearers</w:t>
      </w:r>
    </w:p>
    <w:p w:rsidR="00247409" w:rsidRPr="00B82219" w:rsidRDefault="00247409" w:rsidP="00CF149D">
      <w:r w:rsidRPr="00B82219">
        <w:t xml:space="preserve">Certain committee members have additional responsibilities as officer bearers.  Each committee must have a chair and may appoint a secretary and a treasurer.  </w:t>
      </w:r>
      <w:r w:rsidRPr="00574FC6">
        <w:t>Some committees als</w:t>
      </w:r>
      <w:r w:rsidR="00CF149D">
        <w:t>o appoint other office bearers, for example,</w:t>
      </w:r>
      <w:r w:rsidRPr="00574FC6">
        <w:t xml:space="preserve"> large committees may need a deputy chair, assistant secretary, and assistant treasurer.  </w:t>
      </w:r>
      <w:r w:rsidR="00CF149D">
        <w:t xml:space="preserve">On the other hand, </w:t>
      </w:r>
      <w:r w:rsidRPr="00574FC6">
        <w:t>s</w:t>
      </w:r>
      <w:r w:rsidRPr="00B82219">
        <w:t xml:space="preserve">mall committees </w:t>
      </w:r>
      <w:r w:rsidRPr="00574FC6">
        <w:t>sometimes</w:t>
      </w:r>
      <w:r w:rsidRPr="00B82219">
        <w:t xml:space="preserve"> combine the functions of secretary and treasurer into one position.  </w:t>
      </w:r>
      <w:r w:rsidR="00CF149D">
        <w:t>T</w:t>
      </w:r>
      <w:r w:rsidRPr="00B82219">
        <w:t>o help maintain transparency and accountability</w:t>
      </w:r>
      <w:r w:rsidRPr="00574FC6">
        <w:t>,</w:t>
      </w:r>
      <w:r w:rsidRPr="00B82219">
        <w:t xml:space="preserve"> the role of chair and treasurer should </w:t>
      </w:r>
      <w:r w:rsidRPr="00574FC6">
        <w:t xml:space="preserve">always </w:t>
      </w:r>
      <w:r w:rsidRPr="00B82219">
        <w:t xml:space="preserve">be held by different committee members.  If this is not possible, contact your local </w:t>
      </w:r>
      <w:hyperlink r:id="rId12" w:history="1">
        <w:r w:rsidR="00B90753" w:rsidRPr="00FB3CC3">
          <w:rPr>
            <w:rStyle w:val="Hyperlink"/>
          </w:rPr>
          <w:t>DELWP regional office</w:t>
        </w:r>
      </w:hyperlink>
      <w:r w:rsidRPr="00B82219">
        <w:t xml:space="preserve"> for advice.</w:t>
      </w:r>
    </w:p>
    <w:p w:rsidR="00247409" w:rsidRPr="004F4205" w:rsidRDefault="00247409" w:rsidP="004F4205">
      <w:pPr>
        <w:pStyle w:val="HC"/>
      </w:pPr>
      <w:r w:rsidRPr="004F4205">
        <w:t>Chair</w:t>
      </w:r>
      <w:bookmarkEnd w:id="7"/>
      <w:bookmarkEnd w:id="8"/>
    </w:p>
    <w:p w:rsidR="008E0B45" w:rsidRDefault="008A619E" w:rsidP="008F536E">
      <w:r>
        <w:t xml:space="preserve">For </w:t>
      </w:r>
      <w:r w:rsidRPr="00B82219">
        <w:t>incorporated committee</w:t>
      </w:r>
      <w:r>
        <w:t>s, t</w:t>
      </w:r>
      <w:r w:rsidR="00247409" w:rsidRPr="00B82219">
        <w:t>he Minister appoint</w:t>
      </w:r>
      <w:r w:rsidR="00592455">
        <w:t>s</w:t>
      </w:r>
      <w:r w:rsidR="00247409" w:rsidRPr="00574FC6">
        <w:t xml:space="preserve"> a member as chair.  For unincorporated committees, either the Minister appoints a member as </w:t>
      </w:r>
      <w:r w:rsidR="00247409" w:rsidRPr="00B82219">
        <w:t xml:space="preserve">chair </w:t>
      </w:r>
      <w:r w:rsidR="00247409" w:rsidRPr="00574FC6">
        <w:t xml:space="preserve">or </w:t>
      </w:r>
      <w:r w:rsidR="00247409" w:rsidRPr="00B82219">
        <w:t xml:space="preserve">the committee </w:t>
      </w:r>
      <w:r w:rsidR="00247409" w:rsidRPr="00574FC6">
        <w:t xml:space="preserve">is permitted to do so.  </w:t>
      </w:r>
      <w:r w:rsidR="00247409" w:rsidRPr="00B82219">
        <w:t xml:space="preserve"> </w:t>
      </w:r>
    </w:p>
    <w:p w:rsidR="00247409" w:rsidRPr="00B82219" w:rsidRDefault="00247409" w:rsidP="008F536E">
      <w:r w:rsidRPr="00B82219">
        <w:t xml:space="preserve">The key responsibility of </w:t>
      </w:r>
      <w:r w:rsidRPr="00574FC6">
        <w:t>the</w:t>
      </w:r>
      <w:r w:rsidRPr="00B82219">
        <w:t xml:space="preserve"> chair is to facilitate the committee's operations</w:t>
      </w:r>
      <w:r w:rsidRPr="00574FC6">
        <w:t>.  This includes</w:t>
      </w:r>
      <w:r w:rsidRPr="00B82219">
        <w:t>:</w:t>
      </w:r>
    </w:p>
    <w:p w:rsidR="00247409" w:rsidRPr="00B82219" w:rsidRDefault="00247409" w:rsidP="008F536E">
      <w:pPr>
        <w:pStyle w:val="ListBullet"/>
      </w:pPr>
      <w:r w:rsidRPr="00B82219">
        <w:t>providing guidance and leadership to ensure the successful functioning of the committee</w:t>
      </w:r>
    </w:p>
    <w:p w:rsidR="00247409" w:rsidRPr="00B82219" w:rsidRDefault="00247409" w:rsidP="008F536E">
      <w:pPr>
        <w:pStyle w:val="ListBullet"/>
      </w:pPr>
      <w:r w:rsidRPr="00B82219">
        <w:t>representing the committee in the public domain</w:t>
      </w:r>
    </w:p>
    <w:p w:rsidR="00247409" w:rsidRPr="00B82219" w:rsidRDefault="00592455" w:rsidP="008F536E">
      <w:pPr>
        <w:pStyle w:val="ListBullet"/>
      </w:pPr>
      <w:r>
        <w:t>presiding at committee meetings.  F</w:t>
      </w:r>
      <w:r w:rsidR="00247409" w:rsidRPr="00B82219">
        <w:t>or details</w:t>
      </w:r>
      <w:r w:rsidR="00247409" w:rsidRPr="00574FC6">
        <w:t xml:space="preserve"> see</w:t>
      </w:r>
      <w:r w:rsidR="00247409" w:rsidRPr="00B82219">
        <w:t xml:space="preserve"> </w:t>
      </w:r>
      <w:r w:rsidRPr="00B82219">
        <w:t>‘Chair’s role at committee meetings’</w:t>
      </w:r>
      <w:r w:rsidR="00FA39E4">
        <w:t xml:space="preserve"> in chapter </w:t>
      </w:r>
      <w:r w:rsidR="009B1C54">
        <w:t>3</w:t>
      </w:r>
    </w:p>
    <w:p w:rsidR="00247409" w:rsidRPr="00574FC6" w:rsidRDefault="00247409" w:rsidP="008F536E">
      <w:pPr>
        <w:pStyle w:val="ListBullet"/>
      </w:pPr>
      <w:r w:rsidRPr="00574FC6">
        <w:t>monitoring to ensure</w:t>
      </w:r>
      <w:r w:rsidRPr="00B82219">
        <w:t xml:space="preserve"> that administrative and other tasks </w:t>
      </w:r>
      <w:r w:rsidRPr="00574FC6">
        <w:t xml:space="preserve">arising </w:t>
      </w:r>
      <w:r w:rsidRPr="00B82219">
        <w:t xml:space="preserve">from </w:t>
      </w:r>
      <w:r w:rsidRPr="00574FC6">
        <w:t xml:space="preserve">committee </w:t>
      </w:r>
      <w:r w:rsidRPr="00B82219">
        <w:t>meetings are carried out</w:t>
      </w:r>
    </w:p>
    <w:p w:rsidR="00247409" w:rsidRPr="00B82219" w:rsidRDefault="00E93F53" w:rsidP="008F536E">
      <w:pPr>
        <w:pStyle w:val="ListBullet"/>
      </w:pPr>
      <w:r w:rsidRPr="00574FC6">
        <w:t>on behalf of the committee</w:t>
      </w:r>
      <w:r>
        <w:t xml:space="preserve">, </w:t>
      </w:r>
      <w:r w:rsidR="00247409" w:rsidRPr="00574FC6">
        <w:t>notifying the Minister</w:t>
      </w:r>
      <w:r>
        <w:t xml:space="preserve">, </w:t>
      </w:r>
      <w:r w:rsidR="00247409" w:rsidRPr="00574FC6">
        <w:t xml:space="preserve">via </w:t>
      </w:r>
      <w:r>
        <w:t>the local DELWP regional office,</w:t>
      </w:r>
      <w:r w:rsidR="00247409" w:rsidRPr="00574FC6">
        <w:t xml:space="preserve"> of any significant risks to the </w:t>
      </w:r>
      <w:r w:rsidR="00592455">
        <w:t>effective</w:t>
      </w:r>
      <w:r w:rsidR="00247409" w:rsidRPr="00574FC6">
        <w:t xml:space="preserve"> management of the reserve.</w:t>
      </w:r>
    </w:p>
    <w:p w:rsidR="00247409" w:rsidRPr="004F4205" w:rsidRDefault="00247409" w:rsidP="004F4205">
      <w:pPr>
        <w:pStyle w:val="HC"/>
      </w:pPr>
      <w:bookmarkStart w:id="9" w:name="_Toc380407551"/>
      <w:bookmarkStart w:id="10" w:name="_Toc382289644"/>
      <w:r w:rsidRPr="004F4205">
        <w:t>Secretary</w:t>
      </w:r>
      <w:bookmarkEnd w:id="9"/>
      <w:bookmarkEnd w:id="10"/>
    </w:p>
    <w:p w:rsidR="00247409" w:rsidRPr="00B82219" w:rsidRDefault="00247409" w:rsidP="008F536E">
      <w:r w:rsidRPr="00B82219">
        <w:t xml:space="preserve">The </w:t>
      </w:r>
      <w:r w:rsidRPr="00574FC6">
        <w:t xml:space="preserve">committee appoints one of its members as secretary.  The </w:t>
      </w:r>
      <w:r w:rsidRPr="00B82219">
        <w:t>key responsibility of a secretary is the administration of the committee.</w:t>
      </w:r>
      <w:r w:rsidRPr="00B82219">
        <w:rPr>
          <w:noProof/>
          <w:lang w:eastAsia="en-AU"/>
        </w:rPr>
        <w:t xml:space="preserve"> </w:t>
      </w:r>
      <w:r w:rsidRPr="00B82219">
        <w:t xml:space="preserve"> </w:t>
      </w:r>
      <w:r w:rsidRPr="00574FC6">
        <w:t>This includes</w:t>
      </w:r>
      <w:r w:rsidRPr="00B82219">
        <w:t>:</w:t>
      </w:r>
    </w:p>
    <w:p w:rsidR="00247409" w:rsidRPr="00B82219" w:rsidRDefault="00247409" w:rsidP="008F536E">
      <w:pPr>
        <w:pStyle w:val="ListBullet"/>
      </w:pPr>
      <w:r w:rsidRPr="00B82219">
        <w:t xml:space="preserve">recording </w:t>
      </w:r>
      <w:r w:rsidRPr="00574FC6">
        <w:t xml:space="preserve">the </w:t>
      </w:r>
      <w:r w:rsidRPr="00B82219">
        <w:t xml:space="preserve">minutes of all </w:t>
      </w:r>
      <w:r w:rsidRPr="00574FC6">
        <w:t xml:space="preserve">committee </w:t>
      </w:r>
      <w:r w:rsidRPr="00B82219">
        <w:t>meetings</w:t>
      </w:r>
    </w:p>
    <w:p w:rsidR="00247409" w:rsidRPr="00B82219" w:rsidRDefault="00247409" w:rsidP="008F536E">
      <w:pPr>
        <w:pStyle w:val="ListBullet"/>
      </w:pPr>
      <w:r w:rsidRPr="00B82219">
        <w:t>receiving incoming correspondence and bringing it to the attention of the committee</w:t>
      </w:r>
    </w:p>
    <w:p w:rsidR="00247409" w:rsidRPr="00B82219" w:rsidRDefault="00247409" w:rsidP="008F536E">
      <w:pPr>
        <w:pStyle w:val="ListBullet"/>
      </w:pPr>
      <w:r w:rsidRPr="00574FC6">
        <w:t xml:space="preserve">drafting </w:t>
      </w:r>
      <w:r w:rsidRPr="00B82219">
        <w:t>and despatching outgoing correspondence</w:t>
      </w:r>
    </w:p>
    <w:p w:rsidR="00247409" w:rsidRPr="00574FC6" w:rsidRDefault="00247409" w:rsidP="008F536E">
      <w:pPr>
        <w:pStyle w:val="ListBullet"/>
      </w:pPr>
      <w:r w:rsidRPr="00B82219">
        <w:t>keeping committee members properly informed</w:t>
      </w:r>
      <w:r w:rsidRPr="00574FC6">
        <w:t>, including</w:t>
      </w:r>
      <w:r w:rsidRPr="00B82219">
        <w:t xml:space="preserve"> sending them agenda</w:t>
      </w:r>
      <w:r w:rsidRPr="00574FC6">
        <w:t xml:space="preserve">s with notice of upcoming meetings, </w:t>
      </w:r>
      <w:r w:rsidRPr="00B82219">
        <w:t>copies of correspondence, reports</w:t>
      </w:r>
      <w:r w:rsidRPr="00574FC6">
        <w:t xml:space="preserve">, </w:t>
      </w:r>
      <w:r w:rsidR="00592455">
        <w:t>etc.</w:t>
      </w:r>
    </w:p>
    <w:p w:rsidR="00247409" w:rsidRPr="00574FC6" w:rsidRDefault="00247409" w:rsidP="008F536E">
      <w:pPr>
        <w:pStyle w:val="ListBullet"/>
      </w:pPr>
      <w:r w:rsidRPr="00574FC6">
        <w:t xml:space="preserve">maintaining and securely storing committee records </w:t>
      </w:r>
    </w:p>
    <w:p w:rsidR="00247409" w:rsidRPr="00B82219" w:rsidRDefault="00247409" w:rsidP="008F536E">
      <w:pPr>
        <w:pStyle w:val="ListBullet"/>
      </w:pPr>
      <w:r w:rsidRPr="00B82219">
        <w:t xml:space="preserve">liaising with the chair between meetings </w:t>
      </w:r>
      <w:r w:rsidRPr="00574FC6">
        <w:t xml:space="preserve">so as to ensure </w:t>
      </w:r>
      <w:r w:rsidRPr="00B82219">
        <w:t>that the business of the committee is attended to</w:t>
      </w:r>
      <w:r w:rsidR="00592455">
        <w:t>.</w:t>
      </w:r>
      <w:r w:rsidRPr="00B82219">
        <w:t xml:space="preserve"> </w:t>
      </w:r>
    </w:p>
    <w:p w:rsidR="00247409" w:rsidRPr="00B82219" w:rsidRDefault="00247409" w:rsidP="00247409">
      <w:pPr>
        <w:pStyle w:val="HC"/>
      </w:pPr>
      <w:bookmarkStart w:id="11" w:name="_Toc380407552"/>
      <w:bookmarkStart w:id="12" w:name="_Toc382289645"/>
      <w:r w:rsidRPr="00B82219">
        <w:t>Treasurer</w:t>
      </w:r>
      <w:bookmarkEnd w:id="11"/>
      <w:bookmarkEnd w:id="12"/>
    </w:p>
    <w:p w:rsidR="00247409" w:rsidRPr="00B82219" w:rsidRDefault="00247409" w:rsidP="008F536E">
      <w:r w:rsidRPr="00B82219">
        <w:t xml:space="preserve">The </w:t>
      </w:r>
      <w:r w:rsidRPr="00574FC6">
        <w:t xml:space="preserve">committee appoints the </w:t>
      </w:r>
      <w:r w:rsidRPr="00B82219">
        <w:t>treasurer</w:t>
      </w:r>
      <w:r w:rsidRPr="00574FC6">
        <w:t>.  The key responsibility of the treasurer is to</w:t>
      </w:r>
      <w:r w:rsidRPr="00B82219">
        <w:t xml:space="preserve"> keep the committee’s financial records in good order</w:t>
      </w:r>
      <w:r w:rsidRPr="00574FC6">
        <w:t>.  This includes</w:t>
      </w:r>
      <w:r w:rsidRPr="00B82219">
        <w:t>:</w:t>
      </w:r>
    </w:p>
    <w:p w:rsidR="00247409" w:rsidRPr="00B82219" w:rsidRDefault="00247409" w:rsidP="008F536E">
      <w:pPr>
        <w:pStyle w:val="ListBullet"/>
      </w:pPr>
      <w:r w:rsidRPr="00B82219">
        <w:t>maintaining a bank account in the name of the committee (signatories to the account should be the chair, the secretary and the treasurer, with any two to sign)</w:t>
      </w:r>
    </w:p>
    <w:p w:rsidR="00247409" w:rsidRPr="00B82219" w:rsidRDefault="00247409" w:rsidP="008F536E">
      <w:pPr>
        <w:pStyle w:val="ListBullet"/>
      </w:pPr>
      <w:r w:rsidRPr="00B82219">
        <w:t>recording and banking money received</w:t>
      </w:r>
    </w:p>
    <w:p w:rsidR="00247409" w:rsidRPr="00B82219" w:rsidRDefault="00247409" w:rsidP="008F536E">
      <w:pPr>
        <w:pStyle w:val="ListBullet"/>
      </w:pPr>
      <w:r w:rsidRPr="00B82219">
        <w:lastRenderedPageBreak/>
        <w:t>paying accounts as authorised by the committee</w:t>
      </w:r>
    </w:p>
    <w:p w:rsidR="00247409" w:rsidRPr="00B82219" w:rsidRDefault="00247409" w:rsidP="008F536E">
      <w:pPr>
        <w:pStyle w:val="ListBullet"/>
      </w:pPr>
      <w:r w:rsidRPr="00B82219">
        <w:t>keeping all invoices, receipts, cheque butts, bank statements and other financial records for audit purposes</w:t>
      </w:r>
    </w:p>
    <w:p w:rsidR="00247409" w:rsidRPr="00B82219" w:rsidRDefault="00247409" w:rsidP="008F536E">
      <w:pPr>
        <w:pStyle w:val="ListBullet"/>
      </w:pPr>
      <w:r w:rsidRPr="00B82219">
        <w:t>reporting current details on bank balances, transactions since the previous report, the committee’s current financial position and any other information that the committee may require, at each committee meeting</w:t>
      </w:r>
    </w:p>
    <w:p w:rsidR="00247409" w:rsidRPr="00B82219" w:rsidRDefault="00247409" w:rsidP="008F536E">
      <w:pPr>
        <w:pStyle w:val="ListBullet"/>
      </w:pPr>
      <w:r w:rsidRPr="00B82219">
        <w:t>prepar</w:t>
      </w:r>
      <w:r w:rsidR="008D4E99">
        <w:t xml:space="preserve">ing an annual financial report </w:t>
      </w:r>
      <w:r w:rsidRPr="00B82219">
        <w:t>based on the financial year immediat</w:t>
      </w:r>
      <w:r w:rsidR="008D4E99">
        <w:t>ely past (</w:t>
      </w:r>
      <w:r w:rsidRPr="00B82219">
        <w:t>1 July–30 June)</w:t>
      </w:r>
    </w:p>
    <w:p w:rsidR="00247409" w:rsidRPr="00B82219" w:rsidRDefault="00247409" w:rsidP="008F536E">
      <w:pPr>
        <w:pStyle w:val="ListBullet"/>
      </w:pPr>
      <w:r w:rsidRPr="00B82219">
        <w:t xml:space="preserve">submission of </w:t>
      </w:r>
      <w:r w:rsidRPr="00574FC6">
        <w:t xml:space="preserve">the </w:t>
      </w:r>
      <w:r w:rsidRPr="00B82219">
        <w:t>annual return to DELWP if required.</w:t>
      </w:r>
    </w:p>
    <w:p w:rsidR="00247409" w:rsidRPr="00B82219" w:rsidRDefault="00247409" w:rsidP="00BF65E5">
      <w:pPr>
        <w:pStyle w:val="HB"/>
      </w:pPr>
      <w:bookmarkStart w:id="13" w:name="_Toc380407553"/>
      <w:bookmarkStart w:id="14" w:name="_Toc382289646"/>
      <w:r w:rsidRPr="00574FC6">
        <w:t xml:space="preserve">Assistance from </w:t>
      </w:r>
      <w:bookmarkEnd w:id="13"/>
      <w:bookmarkEnd w:id="14"/>
      <w:r w:rsidRPr="00574FC6">
        <w:t>volunteers and s</w:t>
      </w:r>
      <w:r w:rsidRPr="00B82219">
        <w:t xml:space="preserve">taff </w:t>
      </w:r>
      <w:r w:rsidRPr="00574FC6">
        <w:t>– maintaining role distinction</w:t>
      </w:r>
    </w:p>
    <w:p w:rsidR="00247409" w:rsidRPr="00574FC6" w:rsidRDefault="00247409" w:rsidP="008F536E">
      <w:r w:rsidRPr="00B82219">
        <w:t>Sometimes, a committee engage</w:t>
      </w:r>
      <w:r w:rsidRPr="00574FC6">
        <w:t>s</w:t>
      </w:r>
      <w:r w:rsidRPr="00B82219">
        <w:t xml:space="preserve"> a person who is not a committee member to undertake particular tasks</w:t>
      </w:r>
      <w:r w:rsidRPr="00574FC6">
        <w:t>, for example:</w:t>
      </w:r>
    </w:p>
    <w:p w:rsidR="00247409" w:rsidRPr="00B82219" w:rsidRDefault="00E0476D" w:rsidP="008F536E">
      <w:pPr>
        <w:pStyle w:val="ListBullet"/>
      </w:pPr>
      <w:r>
        <w:t xml:space="preserve">a person with relevant skills </w:t>
      </w:r>
      <w:r w:rsidRPr="00B82219">
        <w:t>to keep the books and/or undertake secretarial duties</w:t>
      </w:r>
      <w:r>
        <w:t xml:space="preserve"> (e.g.</w:t>
      </w:r>
      <w:r w:rsidR="00247409" w:rsidRPr="00B82219">
        <w:t xml:space="preserve"> a volunteer or local accountant or bank manager engaged on a retainer or honorarium</w:t>
      </w:r>
      <w:r>
        <w:t>)</w:t>
      </w:r>
      <w:r w:rsidR="00247409" w:rsidRPr="00B82219">
        <w:t xml:space="preserve"> </w:t>
      </w:r>
    </w:p>
    <w:p w:rsidR="00247409" w:rsidRPr="00B82219" w:rsidRDefault="00247409" w:rsidP="008F536E">
      <w:pPr>
        <w:pStyle w:val="ListBullet"/>
      </w:pPr>
      <w:r w:rsidRPr="00B82219">
        <w:t xml:space="preserve">a manager employed to manage the reserve and/or undertake administrative work. </w:t>
      </w:r>
    </w:p>
    <w:p w:rsidR="00247409" w:rsidRPr="00B82219" w:rsidRDefault="00247409" w:rsidP="008F536E">
      <w:r w:rsidRPr="00574FC6">
        <w:t>This</w:t>
      </w:r>
      <w:r w:rsidRPr="00B82219">
        <w:t xml:space="preserve"> person’s role </w:t>
      </w:r>
      <w:r w:rsidRPr="00574FC6">
        <w:t>must</w:t>
      </w:r>
      <w:r w:rsidRPr="00B82219">
        <w:t xml:space="preserve"> never be confused with that of a committee member.  </w:t>
      </w:r>
      <w:r w:rsidRPr="00574FC6">
        <w:t xml:space="preserve">To help maintain role distinction and the committee’s independence, volunteers and staff members do </w:t>
      </w:r>
      <w:r w:rsidRPr="00B82219">
        <w:t>not attend committee meeting</w:t>
      </w:r>
      <w:r w:rsidRPr="00574FC6">
        <w:t>s</w:t>
      </w:r>
      <w:r w:rsidRPr="00B82219">
        <w:t xml:space="preserve"> unless invited</w:t>
      </w:r>
      <w:r w:rsidRPr="00574FC6">
        <w:t xml:space="preserve"> by the chair for specified agenda items; do not </w:t>
      </w:r>
      <w:r w:rsidRPr="00B82219">
        <w:t>part</w:t>
      </w:r>
      <w:r w:rsidRPr="00574FC6">
        <w:t>icipate</w:t>
      </w:r>
      <w:r w:rsidRPr="00B82219">
        <w:t xml:space="preserve"> in committee discussion unless </w:t>
      </w:r>
      <w:r w:rsidRPr="00574FC6">
        <w:t xml:space="preserve">invited to do so; and never participate in committee decision-making.  The committee remains accountable for the tasks that the person performs. </w:t>
      </w:r>
      <w:r w:rsidRPr="00B82219">
        <w:t xml:space="preserve"> For</w:t>
      </w:r>
      <w:r w:rsidR="00891391">
        <w:t xml:space="preserve"> details, see ‘Invited guest</w:t>
      </w:r>
      <w:r w:rsidRPr="00B82219">
        <w:t xml:space="preserve">s’ </w:t>
      </w:r>
      <w:r w:rsidRPr="00574FC6">
        <w:t>in</w:t>
      </w:r>
      <w:r w:rsidRPr="00B82219">
        <w:t xml:space="preserve"> chapter</w:t>
      </w:r>
      <w:r w:rsidR="009B1C54">
        <w:t xml:space="preserve"> 3</w:t>
      </w:r>
      <w:r w:rsidRPr="00B82219">
        <w:t>.</w:t>
      </w:r>
    </w:p>
    <w:p w:rsidR="00AC5CF4" w:rsidRDefault="00AC5CF4" w:rsidP="00AC5CF4">
      <w:pPr>
        <w:pStyle w:val="Heading2"/>
      </w:pPr>
      <w:r>
        <w:t>2.3</w:t>
      </w:r>
      <w:r>
        <w:tab/>
        <w:t>R</w:t>
      </w:r>
      <w:r w:rsidR="00D8768B">
        <w:t>esignation</w:t>
      </w:r>
      <w:r>
        <w:t xml:space="preserve"> </w:t>
      </w:r>
      <w:r w:rsidR="00D8768B">
        <w:t>or removal from office</w:t>
      </w:r>
      <w:r>
        <w:t xml:space="preserve"> </w:t>
      </w:r>
    </w:p>
    <w:p w:rsidR="00247409" w:rsidRPr="009E7437" w:rsidRDefault="00247409" w:rsidP="00BF65E5">
      <w:pPr>
        <w:pStyle w:val="HB"/>
      </w:pPr>
      <w:r w:rsidRPr="00BF65E5">
        <w:t>Resignations</w:t>
      </w:r>
    </w:p>
    <w:p w:rsidR="00247409" w:rsidRPr="00BF65E5" w:rsidRDefault="00247409" w:rsidP="00BF65E5">
      <w:pPr>
        <w:pStyle w:val="HC"/>
      </w:pPr>
      <w:r w:rsidRPr="00BF65E5">
        <w:t>Resigning from the committee</w:t>
      </w:r>
    </w:p>
    <w:p w:rsidR="00247409" w:rsidRPr="00B82219" w:rsidRDefault="00247409" w:rsidP="008F536E">
      <w:r w:rsidRPr="00B82219">
        <w:t>If you decide to resign from the committee, you must submit your resignation in writing to the Minister or, where applicable, the Minister’s delegate.  To arrange this, contact your local DELWP regional office for details of the correct process to follow. Re</w:t>
      </w:r>
      <w:r w:rsidR="00641EE4">
        <w:t>asonable notice should be given</w:t>
      </w:r>
      <w:r w:rsidRPr="00B82219">
        <w:t xml:space="preserve"> so that a new committee member can be recruited if necessary.  If you resign, you must hand over all committee records in your possession to the committee.</w:t>
      </w:r>
    </w:p>
    <w:p w:rsidR="00247409" w:rsidRPr="00BF65E5" w:rsidRDefault="00247409" w:rsidP="00BF65E5">
      <w:pPr>
        <w:pStyle w:val="HC"/>
      </w:pPr>
      <w:r w:rsidRPr="00BF65E5">
        <w:t>Resigning as an office bearer but remaining on the committee</w:t>
      </w:r>
    </w:p>
    <w:p w:rsidR="00247409" w:rsidRPr="00B82219" w:rsidRDefault="00247409" w:rsidP="008F536E">
      <w:r w:rsidRPr="00B82219">
        <w:t xml:space="preserve">Sometimes, a member decides to remain on the committee but to resign from their position as chair, treasurer, secretary, or other office bearer. </w:t>
      </w:r>
    </w:p>
    <w:p w:rsidR="00247409" w:rsidRPr="00B82219" w:rsidRDefault="00247409" w:rsidP="008F536E">
      <w:pPr>
        <w:pStyle w:val="ListBullet"/>
      </w:pPr>
      <w:r w:rsidRPr="00574FC6">
        <w:t>T</w:t>
      </w:r>
      <w:r w:rsidRPr="00B82219">
        <w:t xml:space="preserve">o resign as chair but remain on the committee, submit your resignation in writing to the person (or position) who appointed you.  </w:t>
      </w:r>
      <w:r w:rsidRPr="00574FC6">
        <w:t xml:space="preserve">If you are submitting your resignation to the Minister, or the Minister’s delegate, contact your local </w:t>
      </w:r>
      <w:hyperlink r:id="rId13" w:history="1">
        <w:r w:rsidR="00641EE4" w:rsidRPr="00FB3CC3">
          <w:rPr>
            <w:rStyle w:val="Hyperlink"/>
          </w:rPr>
          <w:t>DELWP regional office</w:t>
        </w:r>
      </w:hyperlink>
      <w:r w:rsidR="00641EE4">
        <w:t xml:space="preserve"> </w:t>
      </w:r>
      <w:r w:rsidRPr="00574FC6">
        <w:t xml:space="preserve">for information </w:t>
      </w:r>
      <w:r w:rsidR="009A345F">
        <w:t>about the correct procedure.</w:t>
      </w:r>
      <w:r w:rsidR="003D2CFF">
        <w:t xml:space="preserve"> A</w:t>
      </w:r>
      <w:r w:rsidRPr="00B82219">
        <w:t>lso notify the committee in writing</w:t>
      </w:r>
      <w:r w:rsidRPr="00574FC6">
        <w:t>.</w:t>
      </w:r>
      <w:r w:rsidRPr="00B82219">
        <w:t xml:space="preserve"> </w:t>
      </w:r>
    </w:p>
    <w:p w:rsidR="00247409" w:rsidRPr="00B82219" w:rsidRDefault="00247409" w:rsidP="008F536E">
      <w:pPr>
        <w:pStyle w:val="ListBullet"/>
      </w:pPr>
      <w:r w:rsidRPr="00574FC6">
        <w:t>T</w:t>
      </w:r>
      <w:r w:rsidRPr="00B82219">
        <w:t>o resign as treasurer, secretary, or other office bearer but remain on the committee, notify the committee in writing.  The committee will record your resignation in committee minutes and choose another member to fill the office.</w:t>
      </w:r>
    </w:p>
    <w:p w:rsidR="00247409" w:rsidRPr="00B82219" w:rsidRDefault="00247409" w:rsidP="008F536E">
      <w:r w:rsidRPr="00B82219">
        <w:t xml:space="preserve">You must hand over all committee records associated with your office, so that these can be treated in accordance with the requirements of the </w:t>
      </w:r>
      <w:r w:rsidRPr="00574FC6">
        <w:rPr>
          <w:i/>
        </w:rPr>
        <w:t>Public Records Act 1973</w:t>
      </w:r>
      <w:r w:rsidRPr="00B82219">
        <w:t xml:space="preserve"> and provided to the new office bearer.</w:t>
      </w:r>
    </w:p>
    <w:p w:rsidR="00247409" w:rsidRPr="00BF65E5" w:rsidRDefault="00247409" w:rsidP="00BF65E5">
      <w:pPr>
        <w:pStyle w:val="HB"/>
      </w:pPr>
      <w:bookmarkStart w:id="15" w:name="_Toc382289651"/>
      <w:r w:rsidRPr="00BF65E5">
        <w:t xml:space="preserve">Removal </w:t>
      </w:r>
      <w:bookmarkEnd w:id="15"/>
      <w:r w:rsidRPr="00BF65E5">
        <w:t>from office</w:t>
      </w:r>
    </w:p>
    <w:p w:rsidR="00247409" w:rsidRPr="00B82219" w:rsidRDefault="00247409" w:rsidP="008F536E">
      <w:r w:rsidRPr="00574FC6">
        <w:t xml:space="preserve">Under the </w:t>
      </w:r>
      <w:r w:rsidRPr="00574FC6">
        <w:rPr>
          <w:i/>
        </w:rPr>
        <w:t>Crown Land (Reserves) Act</w:t>
      </w:r>
      <w:r w:rsidR="00AA64E5">
        <w:rPr>
          <w:i/>
        </w:rPr>
        <w:t xml:space="preserve"> 1978</w:t>
      </w:r>
      <w:r w:rsidRPr="00574FC6">
        <w:rPr>
          <w:i/>
        </w:rPr>
        <w:t>,</w:t>
      </w:r>
      <w:r w:rsidRPr="00574FC6">
        <w:t xml:space="preserve"> t</w:t>
      </w:r>
      <w:r w:rsidRPr="00B82219">
        <w:t xml:space="preserve">he Minister </w:t>
      </w:r>
      <w:r w:rsidRPr="00574FC6">
        <w:t xml:space="preserve">has the power to </w:t>
      </w:r>
      <w:r w:rsidRPr="00B82219">
        <w:t xml:space="preserve">remove </w:t>
      </w:r>
      <w:r w:rsidRPr="00574FC6">
        <w:t xml:space="preserve">committee </w:t>
      </w:r>
      <w:r w:rsidRPr="00B82219">
        <w:t>member</w:t>
      </w:r>
      <w:r w:rsidRPr="00574FC6">
        <w:t>s</w:t>
      </w:r>
      <w:r w:rsidRPr="00B82219">
        <w:t xml:space="preserve"> at any time</w:t>
      </w:r>
      <w:r w:rsidRPr="00574FC6">
        <w:t>.  Misconduct or non-performance are examples of when this might occur</w:t>
      </w:r>
      <w:r w:rsidRPr="00B82219">
        <w:t xml:space="preserve">.  In addition, </w:t>
      </w:r>
      <w:r w:rsidRPr="00574FC6">
        <w:t xml:space="preserve">a position on </w:t>
      </w:r>
      <w:r w:rsidRPr="00B82219">
        <w:t xml:space="preserve">an incorporated committee </w:t>
      </w:r>
      <w:r w:rsidRPr="00574FC6">
        <w:t>automatically</w:t>
      </w:r>
      <w:r w:rsidRPr="00B82219">
        <w:t xml:space="preserve"> </w:t>
      </w:r>
      <w:r w:rsidRPr="00574FC6">
        <w:t>becomes vacant</w:t>
      </w:r>
      <w:r w:rsidRPr="00B82219">
        <w:t xml:space="preserve"> in certain circumstances.</w:t>
      </w:r>
    </w:p>
    <w:p w:rsidR="00247409" w:rsidRPr="00BF65E5" w:rsidRDefault="00247409" w:rsidP="00BF65E5">
      <w:pPr>
        <w:pStyle w:val="HC"/>
      </w:pPr>
      <w:bookmarkStart w:id="16" w:name="_Toc380407558"/>
      <w:bookmarkStart w:id="17" w:name="_Toc382289652"/>
      <w:r w:rsidRPr="00BF65E5">
        <w:t>Non-performance</w:t>
      </w:r>
      <w:bookmarkEnd w:id="16"/>
      <w:bookmarkEnd w:id="17"/>
    </w:p>
    <w:p w:rsidR="00247409" w:rsidRPr="00B82219" w:rsidRDefault="00247409" w:rsidP="008F536E">
      <w:r w:rsidRPr="00574FC6">
        <w:t>The j</w:t>
      </w:r>
      <w:r w:rsidRPr="00B82219">
        <w:t>udgement that a fellow committee member is not satisfactorily carrying out their duties is difficult and subjective.  If this issue arises, the first step is for the chair or committee as a whole to discuss the matter with the member concerned. Often, this will resolve the issue, with either the member acceptin</w:t>
      </w:r>
      <w:r w:rsidR="003D2CFF">
        <w:t>g that more is required of them</w:t>
      </w:r>
      <w:r w:rsidRPr="00B82219">
        <w:t xml:space="preserve"> or resigning.  If poor performance continues and the member is reluctant to resign, the other committee members should contact their local DELWP office for advice.</w:t>
      </w:r>
    </w:p>
    <w:p w:rsidR="00247409" w:rsidRPr="00BF65E5" w:rsidRDefault="00247409" w:rsidP="00BF65E5">
      <w:pPr>
        <w:pStyle w:val="HC"/>
      </w:pPr>
      <w:r w:rsidRPr="00BF65E5">
        <w:t>Incorporated committees – position becomes vacant in certain circumstances</w:t>
      </w:r>
    </w:p>
    <w:p w:rsidR="00247409" w:rsidRPr="00574FC6" w:rsidRDefault="00247409" w:rsidP="008F536E">
      <w:r w:rsidRPr="00574FC6">
        <w:t xml:space="preserve">Under the </w:t>
      </w:r>
      <w:r w:rsidRPr="00574FC6">
        <w:rPr>
          <w:i/>
        </w:rPr>
        <w:t>Crown Land (Reserves) Act</w:t>
      </w:r>
      <w:r w:rsidR="003D2CFF">
        <w:rPr>
          <w:i/>
        </w:rPr>
        <w:t xml:space="preserve"> 1978</w:t>
      </w:r>
      <w:r w:rsidRPr="00574FC6">
        <w:rPr>
          <w:i/>
        </w:rPr>
        <w:t>,</w:t>
      </w:r>
      <w:r w:rsidRPr="00574FC6">
        <w:t xml:space="preserve"> a committee member’s position on an incorporated committee </w:t>
      </w:r>
      <w:r w:rsidR="00E61256">
        <w:t xml:space="preserve">also </w:t>
      </w:r>
      <w:r w:rsidRPr="00574FC6">
        <w:t>becomes vacant if he or she:</w:t>
      </w:r>
    </w:p>
    <w:p w:rsidR="00247409" w:rsidRPr="00574FC6" w:rsidRDefault="00247409" w:rsidP="0016513A">
      <w:pPr>
        <w:pStyle w:val="ListBullet"/>
      </w:pPr>
      <w:r w:rsidRPr="00574FC6">
        <w:t>is absent from four consecutive meetings without the committee’s permission</w:t>
      </w:r>
    </w:p>
    <w:p w:rsidR="00247409" w:rsidRPr="00574FC6" w:rsidRDefault="00247409" w:rsidP="0016513A">
      <w:pPr>
        <w:pStyle w:val="ListBullet"/>
      </w:pPr>
      <w:r w:rsidRPr="00574FC6">
        <w:t>becomes bankrupt or has property that becomes the subject to control under bankruptcy laws</w:t>
      </w:r>
    </w:p>
    <w:p w:rsidR="00247409" w:rsidRPr="00574FC6" w:rsidRDefault="00247409" w:rsidP="0016513A">
      <w:pPr>
        <w:pStyle w:val="ListBullet"/>
      </w:pPr>
      <w:r w:rsidRPr="00574FC6">
        <w:t>is convicted of an indictable (serious) offence</w:t>
      </w:r>
    </w:p>
    <w:p w:rsidR="00247409" w:rsidRPr="00574FC6" w:rsidRDefault="00247409" w:rsidP="0016513A">
      <w:pPr>
        <w:pStyle w:val="ListBullet"/>
      </w:pPr>
      <w:r w:rsidRPr="00574FC6">
        <w:t>becomes incapable of performing thei</w:t>
      </w:r>
      <w:r w:rsidR="003D2CFF">
        <w:t xml:space="preserve">r duties as a committee member, </w:t>
      </w:r>
      <w:r w:rsidRPr="00574FC6">
        <w:t>for exam</w:t>
      </w:r>
      <w:r w:rsidR="003D2CFF">
        <w:t>ple, due to chronic illness</w:t>
      </w:r>
    </w:p>
    <w:p w:rsidR="00247409" w:rsidRPr="00574FC6" w:rsidRDefault="00247409" w:rsidP="0016513A">
      <w:pPr>
        <w:pStyle w:val="ListBullet"/>
      </w:pPr>
      <w:r w:rsidRPr="00574FC6">
        <w:t>is removed from office by the minister</w:t>
      </w:r>
      <w:r w:rsidR="00E61256">
        <w:t>.</w:t>
      </w:r>
    </w:p>
    <w:p w:rsidR="00247409" w:rsidRPr="00BF65E5" w:rsidRDefault="00AC5CF4" w:rsidP="00FE4D9E">
      <w:pPr>
        <w:pStyle w:val="Heading2"/>
      </w:pPr>
      <w:r>
        <w:t>2.4</w:t>
      </w:r>
      <w:r w:rsidR="00FE4D9E">
        <w:tab/>
        <w:t xml:space="preserve">Outgoing committee – </w:t>
      </w:r>
      <w:r w:rsidR="00644AF2">
        <w:t xml:space="preserve">the </w:t>
      </w:r>
      <w:r w:rsidR="00FE4D9E">
        <w:t>hand over process</w:t>
      </w:r>
    </w:p>
    <w:p w:rsidR="00247409" w:rsidRPr="00574FC6" w:rsidRDefault="006412DE" w:rsidP="00B43346">
      <w:r>
        <w:t xml:space="preserve">An outgoing committee has a duty to </w:t>
      </w:r>
      <w:r w:rsidR="00247409" w:rsidRPr="00574FC6">
        <w:t xml:space="preserve">properly brief the incoming committee </w:t>
      </w:r>
      <w:r>
        <w:t xml:space="preserve">and to </w:t>
      </w:r>
      <w:r w:rsidR="00247409" w:rsidRPr="00574FC6">
        <w:t>hand over all co</w:t>
      </w:r>
      <w:r>
        <w:t xml:space="preserve">mmittee records that it holds. </w:t>
      </w:r>
      <w:r w:rsidR="00247409" w:rsidRPr="00574FC6">
        <w:t xml:space="preserve">The outgoing chair leads this process, with assistance from the outgoing secretary and outgoing treasurer.  It </w:t>
      </w:r>
      <w:r>
        <w:t>should be</w:t>
      </w:r>
      <w:r w:rsidR="00247409" w:rsidRPr="00574FC6">
        <w:t xml:space="preserve"> conducted in a professional, courteous, and timely manner by all outgoing and incoming members involved. </w:t>
      </w:r>
    </w:p>
    <w:p w:rsidR="006412DE" w:rsidRDefault="006412DE" w:rsidP="00826710">
      <w:pPr>
        <w:pStyle w:val="HB"/>
      </w:pPr>
      <w:r>
        <w:t>Committee records</w:t>
      </w:r>
    </w:p>
    <w:p w:rsidR="00247409" w:rsidRPr="00574FC6" w:rsidRDefault="000B5506" w:rsidP="00B43346">
      <w:r>
        <w:t>All c</w:t>
      </w:r>
      <w:r w:rsidR="00247409" w:rsidRPr="00574FC6">
        <w:t>ommittee records must be handed over to the custody of the incoming committee, including the electronic vers</w:t>
      </w:r>
      <w:r w:rsidR="00452B19">
        <w:t>ion</w:t>
      </w:r>
      <w:r w:rsidR="007B01F0">
        <w:t>,</w:t>
      </w:r>
      <w:r w:rsidR="00452B19">
        <w:t xml:space="preserve"> if it was created that way. This </w:t>
      </w:r>
      <w:r w:rsidR="00247409" w:rsidRPr="00574FC6">
        <w:t>include</w:t>
      </w:r>
      <w:r w:rsidR="00452B19">
        <w:t>s</w:t>
      </w:r>
      <w:r w:rsidR="00247409" w:rsidRPr="00574FC6">
        <w:t xml:space="preserve"> all:</w:t>
      </w:r>
    </w:p>
    <w:p w:rsidR="00247409" w:rsidRPr="00574FC6" w:rsidRDefault="00247409" w:rsidP="0016513A">
      <w:pPr>
        <w:pStyle w:val="ListBullet"/>
      </w:pPr>
      <w:r w:rsidRPr="00574FC6">
        <w:t>minutes and related papers</w:t>
      </w:r>
    </w:p>
    <w:p w:rsidR="00247409" w:rsidRPr="00574FC6" w:rsidRDefault="00247409" w:rsidP="0016513A">
      <w:pPr>
        <w:pStyle w:val="ListBullet"/>
      </w:pPr>
      <w:r w:rsidRPr="00574FC6">
        <w:t>correspondence received and copies of correspondence sent</w:t>
      </w:r>
    </w:p>
    <w:p w:rsidR="00247409" w:rsidRPr="00574FC6" w:rsidRDefault="00247409" w:rsidP="0016513A">
      <w:pPr>
        <w:pStyle w:val="ListBullet"/>
      </w:pPr>
      <w:r w:rsidRPr="00574FC6">
        <w:t>management plans</w:t>
      </w:r>
      <w:r w:rsidR="00D060A2">
        <w:t>/</w:t>
      </w:r>
      <w:r w:rsidR="00EF36FA">
        <w:t>statements</w:t>
      </w:r>
      <w:r w:rsidR="00ED4657">
        <w:t xml:space="preserve"> </w:t>
      </w:r>
      <w:r w:rsidR="00D060A2">
        <w:t>and</w:t>
      </w:r>
      <w:r w:rsidRPr="00574FC6">
        <w:t xml:space="preserve"> corresponding performance reports</w:t>
      </w:r>
    </w:p>
    <w:p w:rsidR="00F5486A" w:rsidRDefault="00F5486A" w:rsidP="00ED4657">
      <w:pPr>
        <w:pStyle w:val="ListBullet"/>
      </w:pPr>
      <w:r>
        <w:t>business plans</w:t>
      </w:r>
      <w:r w:rsidR="00ED4657">
        <w:t xml:space="preserve">, work schedules, </w:t>
      </w:r>
      <w:r w:rsidR="00EF36FA">
        <w:t xml:space="preserve">financial plans and </w:t>
      </w:r>
      <w:r>
        <w:t xml:space="preserve">annual budgets </w:t>
      </w:r>
    </w:p>
    <w:p w:rsidR="00247409" w:rsidRPr="00574FC6" w:rsidRDefault="00F5486A" w:rsidP="0016513A">
      <w:pPr>
        <w:pStyle w:val="ListBullet"/>
      </w:pPr>
      <w:r>
        <w:t xml:space="preserve">other </w:t>
      </w:r>
      <w:r w:rsidR="00247409" w:rsidRPr="00574FC6">
        <w:t xml:space="preserve">financial records and reports </w:t>
      </w:r>
    </w:p>
    <w:p w:rsidR="00247409" w:rsidRPr="00574FC6" w:rsidRDefault="00247409" w:rsidP="0016513A">
      <w:pPr>
        <w:pStyle w:val="ListBullet"/>
      </w:pPr>
      <w:r w:rsidRPr="00574FC6">
        <w:t>documentation relating to contracts (leases, licences, contracts for services</w:t>
      </w:r>
      <w:r w:rsidR="007B01F0">
        <w:t>, etc.</w:t>
      </w:r>
      <w:r w:rsidRPr="00574FC6">
        <w:t>)</w:t>
      </w:r>
    </w:p>
    <w:p w:rsidR="00247409" w:rsidRPr="00574FC6" w:rsidRDefault="00247409" w:rsidP="0016513A">
      <w:pPr>
        <w:pStyle w:val="ListBullet"/>
      </w:pPr>
      <w:r w:rsidRPr="00574FC6">
        <w:t>employment records and contracts</w:t>
      </w:r>
    </w:p>
    <w:p w:rsidR="00247409" w:rsidRPr="00574FC6" w:rsidRDefault="00247409" w:rsidP="0016513A">
      <w:pPr>
        <w:pStyle w:val="ListBullet"/>
      </w:pPr>
      <w:r w:rsidRPr="00574FC6">
        <w:t>committee policies.</w:t>
      </w:r>
    </w:p>
    <w:p w:rsidR="00247409" w:rsidRPr="00574FC6" w:rsidRDefault="00247409" w:rsidP="00B43346">
      <w:r w:rsidRPr="00574FC6">
        <w:t>In addition, as part of the hand over process, the outgoing treasurer:</w:t>
      </w:r>
    </w:p>
    <w:p w:rsidR="00247409" w:rsidRPr="00574FC6" w:rsidRDefault="00247409" w:rsidP="0016513A">
      <w:pPr>
        <w:pStyle w:val="ListBullet"/>
      </w:pPr>
      <w:r w:rsidRPr="00574FC6">
        <w:t xml:space="preserve">balances the books prior to hand over </w:t>
      </w:r>
    </w:p>
    <w:p w:rsidR="00247409" w:rsidRPr="00574FC6" w:rsidRDefault="00247409" w:rsidP="0016513A">
      <w:pPr>
        <w:pStyle w:val="ListBullet"/>
      </w:pPr>
      <w:r w:rsidRPr="00574FC6">
        <w:t>provides an appropriate briefing, including advising the incoming committee about any committed funds</w:t>
      </w:r>
    </w:p>
    <w:p w:rsidR="00247409" w:rsidRPr="00574FC6" w:rsidRDefault="00247409" w:rsidP="0016513A">
      <w:pPr>
        <w:pStyle w:val="ListBullet"/>
      </w:pPr>
      <w:r w:rsidRPr="00574FC6">
        <w:t>organises the changeover of bank account details</w:t>
      </w:r>
    </w:p>
    <w:p w:rsidR="00247409" w:rsidRPr="00574FC6" w:rsidRDefault="00247409" w:rsidP="0016513A">
      <w:pPr>
        <w:pStyle w:val="ListBullet"/>
      </w:pPr>
      <w:r w:rsidRPr="00574FC6">
        <w:t>advises service providers (such as gas, phone, water) of the incoming committee’s contact details</w:t>
      </w:r>
    </w:p>
    <w:p w:rsidR="00247409" w:rsidRPr="00574FC6" w:rsidRDefault="00247409" w:rsidP="0016513A">
      <w:pPr>
        <w:pStyle w:val="ListBullet"/>
        <w:rPr>
          <w:b/>
          <w:u w:val="single"/>
        </w:rPr>
      </w:pPr>
      <w:r w:rsidRPr="00574FC6">
        <w:t xml:space="preserve">advises the </w:t>
      </w:r>
      <w:hyperlink r:id="rId14" w:history="1">
        <w:r w:rsidRPr="00574FC6">
          <w:rPr>
            <w:rStyle w:val="Hyperlink"/>
          </w:rPr>
          <w:t>Australian Taxation Office</w:t>
        </w:r>
      </w:hyperlink>
      <w:r w:rsidRPr="00574FC6">
        <w:rPr>
          <w:rStyle w:val="Hyperlink"/>
        </w:rPr>
        <w:t xml:space="preserve"> </w:t>
      </w:r>
      <w:r w:rsidRPr="00574FC6">
        <w:t>of the incoming committee’s contact details.</w:t>
      </w:r>
    </w:p>
    <w:p w:rsidR="00247409" w:rsidRDefault="00247409" w:rsidP="0016513A">
      <w:r w:rsidRPr="00574FC6">
        <w:t>For further information about committe</w:t>
      </w:r>
      <w:r w:rsidR="00597702">
        <w:t>e records, see ‘Record keeping’</w:t>
      </w:r>
      <w:r w:rsidRPr="00574FC6">
        <w:t xml:space="preserve"> in chapter </w:t>
      </w:r>
      <w:r w:rsidR="003157A1">
        <w:t>5</w:t>
      </w:r>
      <w:r w:rsidRPr="00574FC6">
        <w:t>.</w:t>
      </w:r>
    </w:p>
    <w:p w:rsidR="00247409" w:rsidRPr="0016513A" w:rsidRDefault="00247409" w:rsidP="00461E2F">
      <w:pPr>
        <w:pStyle w:val="HB"/>
      </w:pPr>
      <w:r w:rsidRPr="0016513A">
        <w:t xml:space="preserve">Confidentiality </w:t>
      </w:r>
      <w:r w:rsidR="003E6D16" w:rsidRPr="0016513A">
        <w:t xml:space="preserve">and proper use of information - ongoing </w:t>
      </w:r>
      <w:r w:rsidRPr="0016513A">
        <w:t>require</w:t>
      </w:r>
      <w:r w:rsidR="00A0335A" w:rsidRPr="0016513A">
        <w:t>ment</w:t>
      </w:r>
      <w:r w:rsidRPr="0016513A">
        <w:t xml:space="preserve"> </w:t>
      </w:r>
    </w:p>
    <w:p w:rsidR="00247409" w:rsidRPr="00574FC6" w:rsidRDefault="00247409" w:rsidP="00B43346">
      <w:r w:rsidRPr="00574FC6">
        <w:t xml:space="preserve">It is important for outgoing members to remember that even </w:t>
      </w:r>
      <w:r w:rsidR="003E6D16">
        <w:t xml:space="preserve">when they are no longer a committee member </w:t>
      </w:r>
      <w:r w:rsidRPr="00574FC6">
        <w:t xml:space="preserve">they are </w:t>
      </w:r>
      <w:r w:rsidR="003E6D16">
        <w:t xml:space="preserve">still </w:t>
      </w:r>
      <w:r w:rsidRPr="00574FC6">
        <w:t xml:space="preserve">bound by the confidentiality and proper use of information requirements in the </w:t>
      </w:r>
      <w:r w:rsidRPr="00574FC6">
        <w:rPr>
          <w:i/>
        </w:rPr>
        <w:t xml:space="preserve">Public Administration Act </w:t>
      </w:r>
      <w:r w:rsidR="00A84563">
        <w:rPr>
          <w:i/>
        </w:rPr>
        <w:t>2004</w:t>
      </w:r>
      <w:r w:rsidR="003E6D16">
        <w:t xml:space="preserve">.  For </w:t>
      </w:r>
      <w:r w:rsidRPr="00574FC6">
        <w:t>details, see chapter</w:t>
      </w:r>
      <w:r w:rsidR="00BC0818">
        <w:t xml:space="preserve"> 4</w:t>
      </w:r>
      <w:r w:rsidRPr="00574FC6">
        <w:t xml:space="preserve">. </w:t>
      </w:r>
    </w:p>
    <w:p w:rsidR="00286CCC" w:rsidRDefault="00286CCC">
      <w:pPr>
        <w:spacing w:after="0" w:line="240" w:lineRule="auto"/>
        <w:rPr>
          <w:b/>
          <w:color w:val="228591"/>
          <w:sz w:val="28"/>
          <w:lang w:eastAsia="en-AU"/>
        </w:rPr>
      </w:pPr>
      <w:r>
        <w:br w:type="page"/>
      </w:r>
    </w:p>
    <w:p w:rsidR="00247409" w:rsidRPr="00DC6BA1" w:rsidRDefault="00AC5CF4" w:rsidP="00FE4D9E">
      <w:pPr>
        <w:pStyle w:val="Heading2"/>
      </w:pPr>
      <w:r>
        <w:t>2.5</w:t>
      </w:r>
      <w:r w:rsidR="00FE4D9E">
        <w:tab/>
      </w:r>
      <w:r w:rsidR="00516F19">
        <w:t>I</w:t>
      </w:r>
      <w:r w:rsidR="00247409" w:rsidRPr="00DC6BA1">
        <w:t>ncoming committee</w:t>
      </w:r>
      <w:r w:rsidR="00516F19">
        <w:t xml:space="preserve"> </w:t>
      </w:r>
      <w:r w:rsidR="009B484C">
        <w:t>–</w:t>
      </w:r>
      <w:r w:rsidR="00516F19">
        <w:t xml:space="preserve"> </w:t>
      </w:r>
      <w:r w:rsidR="009B484C">
        <w:t xml:space="preserve">the </w:t>
      </w:r>
      <w:r w:rsidR="00516F19">
        <w:t>induction process</w:t>
      </w:r>
    </w:p>
    <w:p w:rsidR="00247409" w:rsidRPr="00DC6BA1" w:rsidRDefault="00247409" w:rsidP="002B000A">
      <w:r w:rsidRPr="00DC6BA1">
        <w:t xml:space="preserve">The incoming committee </w:t>
      </w:r>
      <w:r w:rsidR="00516F19">
        <w:t>should ensure</w:t>
      </w:r>
      <w:r w:rsidRPr="00DC6BA1">
        <w:t xml:space="preserve"> that it is properly briefed by the outgoing committee and that all committee records held by the outgoing committee, including those listed above, are handed over to them.  </w:t>
      </w:r>
    </w:p>
    <w:p w:rsidR="00DC6BA1" w:rsidRDefault="00247409" w:rsidP="00DE239A">
      <w:r w:rsidRPr="00DC6BA1">
        <w:t>All members of the incoming committee shou</w:t>
      </w:r>
      <w:r w:rsidR="00DE239A">
        <w:t xml:space="preserve">ld familiarise themselves with </w:t>
      </w:r>
      <w:r w:rsidRPr="00DC6BA1">
        <w:t>their responsibilities as committee members, including the decision-making standards and processes that must be compli</w:t>
      </w:r>
      <w:r w:rsidR="00DE239A">
        <w:t>ed with.  Each member should</w:t>
      </w:r>
      <w:r w:rsidRPr="00DC6BA1">
        <w:t xml:space="preserve"> </w:t>
      </w:r>
      <w:r w:rsidR="00E01090">
        <w:t xml:space="preserve">ensure they </w:t>
      </w:r>
      <w:r w:rsidR="00DC6BA1">
        <w:t xml:space="preserve">have </w:t>
      </w:r>
      <w:r w:rsidR="00516F19">
        <w:t>their own</w:t>
      </w:r>
      <w:r w:rsidR="00DC6BA1">
        <w:t xml:space="preserve"> copy of and </w:t>
      </w:r>
      <w:r w:rsidR="00E01090">
        <w:t>read</w:t>
      </w:r>
      <w:r w:rsidR="00DC6BA1">
        <w:t>:</w:t>
      </w:r>
      <w:r w:rsidRPr="00DC6BA1">
        <w:t xml:space="preserve"> </w:t>
      </w:r>
    </w:p>
    <w:p w:rsidR="00572EDD" w:rsidRDefault="00DE239A" w:rsidP="00DE239A">
      <w:pPr>
        <w:pStyle w:val="ListBullet"/>
      </w:pPr>
      <w:r>
        <w:t xml:space="preserve">the guidance notes in </w:t>
      </w:r>
      <w:r w:rsidR="00572EDD">
        <w:t xml:space="preserve">DELWP’s </w:t>
      </w:r>
      <w:r w:rsidR="00572EDD" w:rsidRPr="00516F19">
        <w:rPr>
          <w:b/>
        </w:rPr>
        <w:t>induction pack</w:t>
      </w:r>
      <w:r>
        <w:t xml:space="preserve">.  Topics include </w:t>
      </w:r>
      <w:r w:rsidR="00572EDD">
        <w:rPr>
          <w:lang w:eastAsia="en-AU"/>
        </w:rPr>
        <w:t xml:space="preserve">meetings and decisions, conflict of interest, code of conduct, and dispute resolution.  </w:t>
      </w:r>
    </w:p>
    <w:p w:rsidR="00572EDD" w:rsidRDefault="00572EDD" w:rsidP="00DE239A">
      <w:pPr>
        <w:pStyle w:val="ListBullet"/>
      </w:pPr>
      <w:r>
        <w:t>the committee’s policies</w:t>
      </w:r>
      <w:r w:rsidR="00DE239A">
        <w:t xml:space="preserve"> on the above topics</w:t>
      </w:r>
      <w:r>
        <w:t xml:space="preserve">.  </w:t>
      </w:r>
      <w:r w:rsidR="00DE239A">
        <w:t>T</w:t>
      </w:r>
      <w:r>
        <w:t xml:space="preserve">he incoming committee </w:t>
      </w:r>
      <w:r w:rsidR="00DE239A">
        <w:t xml:space="preserve">should also </w:t>
      </w:r>
      <w:r>
        <w:t xml:space="preserve">ensure that its policies </w:t>
      </w:r>
      <w:r w:rsidR="00DE239A">
        <w:t xml:space="preserve">on these topics </w:t>
      </w:r>
      <w:r>
        <w:t xml:space="preserve">are consistent with the model polices in DELWP’s </w:t>
      </w:r>
      <w:r w:rsidRPr="00516F19">
        <w:rPr>
          <w:b/>
        </w:rPr>
        <w:t>policy pack</w:t>
      </w:r>
      <w:r>
        <w:t xml:space="preserve">.  If no suitable policy exists, the committee can simply insert </w:t>
      </w:r>
      <w:r w:rsidR="00DE239A">
        <w:t>its name into the model policy</w:t>
      </w:r>
      <w:r>
        <w:t xml:space="preserve"> and adopt </w:t>
      </w:r>
      <w:r w:rsidR="00DE239A">
        <w:t>it</w:t>
      </w:r>
      <w:r>
        <w:t xml:space="preserve"> at a committee meeting.</w:t>
      </w:r>
    </w:p>
    <w:p w:rsidR="00DE239A" w:rsidRDefault="00DE239A" w:rsidP="00DE239A">
      <w:pPr>
        <w:pStyle w:val="ListBullet"/>
      </w:pPr>
      <w:r w:rsidRPr="00DC6BA1">
        <w:t xml:space="preserve">these guidelines </w:t>
      </w:r>
      <w:r>
        <w:t xml:space="preserve">and </w:t>
      </w:r>
      <w:r w:rsidRPr="00DC6BA1">
        <w:t xml:space="preserve">the </w:t>
      </w:r>
      <w:hyperlink r:id="rId15" w:history="1">
        <w:r w:rsidRPr="00DC6BA1">
          <w:rPr>
            <w:rStyle w:val="Hyperlink"/>
          </w:rPr>
          <w:t>Director’s Code of Conduct</w:t>
        </w:r>
      </w:hyperlink>
      <w:r>
        <w:t xml:space="preserve">.  </w:t>
      </w:r>
    </w:p>
    <w:p w:rsidR="00E01090" w:rsidRDefault="00E01090" w:rsidP="00E01090">
      <w:r>
        <w:t xml:space="preserve">Committee members should also ensure they understand </w:t>
      </w:r>
      <w:r w:rsidRPr="00DC6BA1">
        <w:t>the parti</w:t>
      </w:r>
      <w:r>
        <w:t>culars of the reserve which the committee</w:t>
      </w:r>
      <w:r w:rsidRPr="00DC6BA1">
        <w:t xml:space="preserve"> </w:t>
      </w:r>
      <w:r>
        <w:t>has</w:t>
      </w:r>
      <w:r w:rsidRPr="00DC6BA1">
        <w:t xml:space="preserve"> been appointed to manage.  </w:t>
      </w:r>
      <w:r>
        <w:t>T</w:t>
      </w:r>
      <w:r w:rsidRPr="00DC6BA1">
        <w:t xml:space="preserve">he new committee </w:t>
      </w:r>
      <w:r>
        <w:t>should review</w:t>
      </w:r>
      <w:r w:rsidRPr="00DC6BA1">
        <w:t xml:space="preserve"> the management plan or management statemen</w:t>
      </w:r>
      <w:r>
        <w:t>t and update</w:t>
      </w:r>
      <w:r w:rsidRPr="00DC6BA1">
        <w:t xml:space="preserve"> it if necessary.</w:t>
      </w:r>
    </w:p>
    <w:p w:rsidR="00247409" w:rsidRDefault="00247409" w:rsidP="00522D3E">
      <w:pPr>
        <w:spacing w:after="200"/>
      </w:pPr>
      <w:r w:rsidRPr="00B82219">
        <w:t>It is important to note that new committee members are not formally appointed and cannot conduct committee business until approved by the Minister</w:t>
      </w:r>
      <w:r w:rsidRPr="00574FC6">
        <w:t xml:space="preserve"> or, if applicable, the Minister’s delegate</w:t>
      </w:r>
      <w:r w:rsidRPr="00B82219">
        <w:t xml:space="preserve">.  </w:t>
      </w:r>
    </w:p>
    <w:p w:rsidR="00522D3E" w:rsidRPr="00522D3E" w:rsidRDefault="00522D3E" w:rsidP="00522D3E">
      <w:pPr>
        <w:shd w:val="clear" w:color="auto" w:fill="DBE5F1" w:themeFill="accent1" w:themeFillTint="33"/>
        <w:spacing w:after="0" w:line="240" w:lineRule="auto"/>
        <w:rPr>
          <w:sz w:val="10"/>
          <w:szCs w:val="10"/>
          <w:lang w:eastAsia="en-AU"/>
        </w:rPr>
      </w:pPr>
    </w:p>
    <w:p w:rsidR="007C02C1" w:rsidRPr="007C02C1" w:rsidRDefault="007C02C1" w:rsidP="00E01090">
      <w:pPr>
        <w:shd w:val="clear" w:color="auto" w:fill="DBE5F1" w:themeFill="accent1" w:themeFillTint="33"/>
        <w:rPr>
          <w:b/>
          <w:lang w:eastAsia="en-AU"/>
        </w:rPr>
      </w:pPr>
      <w:r w:rsidRPr="007C02C1">
        <w:rPr>
          <w:b/>
          <w:lang w:eastAsia="en-AU"/>
        </w:rPr>
        <w:t>Guidance</w:t>
      </w:r>
    </w:p>
    <w:p w:rsidR="00522D3E" w:rsidRDefault="00E01090" w:rsidP="00E01090">
      <w:pPr>
        <w:shd w:val="clear" w:color="auto" w:fill="DBE5F1" w:themeFill="accent1" w:themeFillTint="33"/>
        <w:rPr>
          <w:lang w:eastAsia="en-AU"/>
        </w:rPr>
      </w:pPr>
      <w:r>
        <w:rPr>
          <w:lang w:eastAsia="en-AU"/>
        </w:rPr>
        <w:t xml:space="preserve">The guidance resources (e.g. </w:t>
      </w:r>
      <w:r w:rsidR="00516F19">
        <w:rPr>
          <w:lang w:eastAsia="en-AU"/>
        </w:rPr>
        <w:t xml:space="preserve">policy pack with </w:t>
      </w:r>
      <w:r>
        <w:rPr>
          <w:lang w:eastAsia="en-AU"/>
        </w:rPr>
        <w:t xml:space="preserve">model polices, </w:t>
      </w:r>
      <w:r w:rsidR="00516F19">
        <w:rPr>
          <w:lang w:eastAsia="en-AU"/>
        </w:rPr>
        <w:t xml:space="preserve">induction pack with </w:t>
      </w:r>
      <w:r>
        <w:rPr>
          <w:lang w:eastAsia="en-AU"/>
        </w:rPr>
        <w:t xml:space="preserve">guidance notes) offered by DELWP to assist committees are listed in the </w:t>
      </w:r>
      <w:r w:rsidRPr="006221DB">
        <w:rPr>
          <w:i/>
          <w:lang w:eastAsia="en-AU"/>
        </w:rPr>
        <w:t>Help from DELWP</w:t>
      </w:r>
      <w:r>
        <w:rPr>
          <w:lang w:eastAsia="en-AU"/>
        </w:rPr>
        <w:t xml:space="preserve"> guidance note.  </w:t>
      </w:r>
    </w:p>
    <w:p w:rsidR="00E01090" w:rsidRDefault="00E01090" w:rsidP="00E01090">
      <w:pPr>
        <w:shd w:val="clear" w:color="auto" w:fill="DBE5F1" w:themeFill="accent1" w:themeFillTint="33"/>
        <w:rPr>
          <w:lang w:eastAsia="en-AU"/>
        </w:rPr>
      </w:pPr>
      <w:r>
        <w:rPr>
          <w:lang w:eastAsia="en-AU"/>
        </w:rPr>
        <w:t xml:space="preserve">They are available from the </w:t>
      </w:r>
      <w:hyperlink r:id="rId16" w:history="1">
        <w:r w:rsidRPr="00734984">
          <w:rPr>
            <w:rStyle w:val="Hyperlink"/>
            <w:lang w:eastAsia="en-AU"/>
          </w:rPr>
          <w:t>Committees of Management</w:t>
        </w:r>
      </w:hyperlink>
      <w:r w:rsidRPr="00B82219">
        <w:rPr>
          <w:lang w:eastAsia="en-AU"/>
        </w:rPr>
        <w:t xml:space="preserve"> support module </w:t>
      </w:r>
      <w:r w:rsidR="00522D3E">
        <w:rPr>
          <w:lang w:eastAsia="en-AU"/>
        </w:rPr>
        <w:t>(</w:t>
      </w:r>
      <w:hyperlink r:id="rId17" w:history="1">
        <w:r w:rsidR="00522D3E" w:rsidRPr="00E34080">
          <w:rPr>
            <w:rStyle w:val="Hyperlink"/>
            <w:lang w:eastAsia="en-AU"/>
          </w:rPr>
          <w:t>www.delwp.vic.gov.au/committees</w:t>
        </w:r>
      </w:hyperlink>
      <w:r w:rsidR="00522D3E">
        <w:rPr>
          <w:lang w:eastAsia="en-AU"/>
        </w:rPr>
        <w:t xml:space="preserve">) </w:t>
      </w:r>
      <w:r w:rsidR="00522D3E">
        <w:rPr>
          <w:lang w:eastAsia="en-AU"/>
        </w:rPr>
        <w:br/>
      </w:r>
      <w:r>
        <w:rPr>
          <w:lang w:eastAsia="en-AU"/>
        </w:rPr>
        <w:t>or contact your local</w:t>
      </w:r>
      <w:r w:rsidR="00522D3E">
        <w:rPr>
          <w:lang w:eastAsia="en-AU"/>
        </w:rPr>
        <w:t xml:space="preserve"> regional</w:t>
      </w:r>
      <w:r>
        <w:rPr>
          <w:lang w:eastAsia="en-AU"/>
        </w:rPr>
        <w:t xml:space="preserve"> </w:t>
      </w:r>
      <w:hyperlink r:id="rId18" w:history="1">
        <w:r w:rsidRPr="00365FE1">
          <w:rPr>
            <w:rStyle w:val="Hyperlink"/>
          </w:rPr>
          <w:t>DELWP office</w:t>
        </w:r>
      </w:hyperlink>
      <w:r>
        <w:rPr>
          <w:lang w:eastAsia="en-AU"/>
        </w:rPr>
        <w:t xml:space="preserve">.  </w:t>
      </w:r>
      <w:r w:rsidRPr="00DC6BA1">
        <w:t xml:space="preserve">An induction video is also available on </w:t>
      </w:r>
      <w:hyperlink r:id="rId19" w:history="1">
        <w:r w:rsidRPr="00DC6BA1">
          <w:rPr>
            <w:rStyle w:val="Hyperlink"/>
          </w:rPr>
          <w:t>You Tube</w:t>
        </w:r>
      </w:hyperlink>
      <w:r w:rsidRPr="00DC6BA1">
        <w:t>.</w:t>
      </w:r>
    </w:p>
    <w:p w:rsidR="00522D3E" w:rsidRPr="00522D3E" w:rsidRDefault="00522D3E" w:rsidP="00522D3E">
      <w:pPr>
        <w:shd w:val="clear" w:color="auto" w:fill="DBE5F1" w:themeFill="accent1" w:themeFillTint="33"/>
        <w:spacing w:after="0" w:line="240" w:lineRule="auto"/>
        <w:rPr>
          <w:sz w:val="10"/>
          <w:szCs w:val="10"/>
          <w:lang w:eastAsia="en-AU"/>
        </w:rPr>
      </w:pPr>
    </w:p>
    <w:sectPr w:rsidR="00522D3E" w:rsidRPr="00522D3E" w:rsidSect="00E86461">
      <w:headerReference w:type="even" r:id="rId20"/>
      <w:headerReference w:type="default" r:id="rId21"/>
      <w:footerReference w:type="even" r:id="rId22"/>
      <w:footerReference w:type="default" r:id="rId23"/>
      <w:headerReference w:type="first" r:id="rId24"/>
      <w:footerReference w:type="first" r:id="rId25"/>
      <w:pgSz w:w="11906" w:h="16838"/>
      <w:pgMar w:top="1701"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EDD" w:rsidRDefault="00572EDD" w:rsidP="00DE066B">
      <w:pPr>
        <w:spacing w:after="0" w:line="240" w:lineRule="auto"/>
      </w:pPr>
      <w:r>
        <w:separator/>
      </w:r>
    </w:p>
  </w:endnote>
  <w:endnote w:type="continuationSeparator" w:id="0">
    <w:p w:rsidR="00572EDD" w:rsidRDefault="00572EDD" w:rsidP="00DE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22" w:rsidRDefault="0077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890908"/>
      <w:docPartObj>
        <w:docPartGallery w:val="Page Numbers (Bottom of Page)"/>
        <w:docPartUnique/>
      </w:docPartObj>
    </w:sdtPr>
    <w:sdtEndPr>
      <w:rPr>
        <w:i/>
        <w:sz w:val="12"/>
        <w:szCs w:val="12"/>
      </w:rPr>
    </w:sdtEndPr>
    <w:sdtContent>
      <w:p w:rsidR="00572EDD" w:rsidRPr="008150A9" w:rsidRDefault="008977E2" w:rsidP="00777C22">
        <w:pPr>
          <w:tabs>
            <w:tab w:val="left" w:pos="993"/>
            <w:tab w:val="center" w:pos="4320"/>
            <w:tab w:val="left" w:pos="4820"/>
            <w:tab w:val="left" w:pos="6096"/>
            <w:tab w:val="left" w:pos="6521"/>
            <w:tab w:val="right" w:pos="8640"/>
          </w:tabs>
          <w:spacing w:after="0" w:line="240" w:lineRule="auto"/>
          <w:rPr>
            <w:noProof/>
            <w:sz w:val="16"/>
            <w:szCs w:val="16"/>
          </w:rPr>
        </w:pPr>
        <w:r>
          <w:rPr>
            <w:i/>
            <w:noProof/>
            <w:sz w:val="12"/>
            <w:szCs w:val="12"/>
          </w:rPr>
          <w:t>2.2</w:t>
        </w:r>
        <w:r w:rsidR="00951F46">
          <w:rPr>
            <w:i/>
            <w:noProof/>
            <w:sz w:val="12"/>
            <w:szCs w:val="12"/>
          </w:rPr>
          <w:t>9</w:t>
        </w:r>
        <w:r w:rsidR="00D0705B">
          <w:rPr>
            <w:noProof/>
            <w:sz w:val="16"/>
            <w:szCs w:val="16"/>
          </w:rPr>
          <w:tab/>
          <w:t xml:space="preserve">Chapter 2 – Appointment of committee </w:t>
        </w:r>
        <w:r w:rsidR="00A10048">
          <w:rPr>
            <w:noProof/>
            <w:sz w:val="16"/>
            <w:szCs w:val="16"/>
          </w:rPr>
          <w:t>members</w:t>
        </w:r>
        <w:r w:rsidR="00A10048">
          <w:rPr>
            <w:noProof/>
            <w:sz w:val="16"/>
            <w:szCs w:val="16"/>
          </w:rPr>
          <w:tab/>
        </w:r>
        <w:r w:rsidR="00D0705B">
          <w:rPr>
            <w:noProof/>
            <w:sz w:val="16"/>
            <w:szCs w:val="16"/>
          </w:rPr>
          <w:t xml:space="preserve">Page </w:t>
        </w:r>
        <w:r w:rsidR="008150A9" w:rsidRPr="008A5803">
          <w:rPr>
            <w:sz w:val="16"/>
            <w:szCs w:val="16"/>
          </w:rPr>
          <w:fldChar w:fldCharType="begin"/>
        </w:r>
        <w:r w:rsidR="008150A9" w:rsidRPr="008A5803">
          <w:rPr>
            <w:sz w:val="16"/>
            <w:szCs w:val="16"/>
          </w:rPr>
          <w:instrText xml:space="preserve"> PAGE   \* MERGEFORMAT </w:instrText>
        </w:r>
        <w:r w:rsidR="008150A9" w:rsidRPr="008A5803">
          <w:rPr>
            <w:sz w:val="16"/>
            <w:szCs w:val="16"/>
          </w:rPr>
          <w:fldChar w:fldCharType="separate"/>
        </w:r>
        <w:r w:rsidR="007911E1">
          <w:rPr>
            <w:noProof/>
            <w:sz w:val="16"/>
            <w:szCs w:val="16"/>
          </w:rPr>
          <w:t>2</w:t>
        </w:r>
        <w:r w:rsidR="008150A9" w:rsidRPr="008A5803">
          <w:rPr>
            <w:noProof/>
            <w:sz w:val="16"/>
            <w:szCs w:val="16"/>
          </w:rPr>
          <w:fldChar w:fldCharType="end"/>
        </w:r>
        <w:r w:rsidR="008150A9" w:rsidRPr="008A5803">
          <w:rPr>
            <w:noProof/>
            <w:sz w:val="16"/>
            <w:szCs w:val="16"/>
          </w:rPr>
          <w:t xml:space="preserve"> of </w:t>
        </w:r>
        <w:r w:rsidR="008150A9" w:rsidRPr="008A5803">
          <w:rPr>
            <w:noProof/>
            <w:sz w:val="16"/>
            <w:szCs w:val="16"/>
          </w:rPr>
          <w:fldChar w:fldCharType="begin"/>
        </w:r>
        <w:r w:rsidR="008150A9" w:rsidRPr="008A5803">
          <w:rPr>
            <w:noProof/>
            <w:sz w:val="16"/>
            <w:szCs w:val="16"/>
          </w:rPr>
          <w:instrText xml:space="preserve"> NUMPAGES   \* MERGEFORMAT </w:instrText>
        </w:r>
        <w:r w:rsidR="008150A9" w:rsidRPr="008A5803">
          <w:rPr>
            <w:noProof/>
            <w:sz w:val="16"/>
            <w:szCs w:val="16"/>
          </w:rPr>
          <w:fldChar w:fldCharType="separate"/>
        </w:r>
        <w:r w:rsidR="007911E1">
          <w:rPr>
            <w:noProof/>
            <w:sz w:val="16"/>
            <w:szCs w:val="16"/>
          </w:rPr>
          <w:t>6</w:t>
        </w:r>
        <w:r w:rsidR="008150A9" w:rsidRPr="008A5803">
          <w:rPr>
            <w:noProof/>
            <w:sz w:val="16"/>
            <w:szCs w:val="16"/>
          </w:rPr>
          <w:fldChar w:fldCharType="end"/>
        </w:r>
        <w:r w:rsidR="008150A9">
          <w:rPr>
            <w:noProof/>
            <w:sz w:val="16"/>
            <w:szCs w:val="16"/>
          </w:rPr>
          <w:tab/>
        </w:r>
        <w:r w:rsidR="008150A9">
          <w:rPr>
            <w:noProof/>
            <w:sz w:val="16"/>
            <w:szCs w:val="16"/>
          </w:rPr>
          <w:tab/>
        </w:r>
        <w:r w:rsidR="00777C22">
          <w:rPr>
            <w:noProof/>
            <w:sz w:val="16"/>
            <w:szCs w:val="16"/>
          </w:rPr>
          <w:tab/>
          <w:t>Last updated: 1 November 2015</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22" w:rsidRDefault="0077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EDD" w:rsidRDefault="00572EDD" w:rsidP="00DE066B">
      <w:pPr>
        <w:spacing w:after="0" w:line="240" w:lineRule="auto"/>
      </w:pPr>
      <w:r>
        <w:separator/>
      </w:r>
    </w:p>
  </w:footnote>
  <w:footnote w:type="continuationSeparator" w:id="0">
    <w:p w:rsidR="00572EDD" w:rsidRDefault="00572EDD" w:rsidP="00DE0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22" w:rsidRDefault="00777C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DD" w:rsidRPr="008A3A42" w:rsidRDefault="00572EDD" w:rsidP="008A3A42">
    <w:pPr>
      <w:pStyle w:val="Header"/>
      <w:rPr>
        <w:i/>
        <w:iCs/>
        <w:color w:val="808080" w:themeColor="text1" w:themeTint="7F"/>
      </w:rPr>
    </w:pPr>
    <w:r w:rsidRPr="0016015A">
      <w:rPr>
        <w:rStyle w:val="SubtleEmphasis"/>
      </w:rPr>
      <w:t>Committees of Management Responsibilities and Good Practice Guidelines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22" w:rsidRDefault="00777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862466"/>
    <w:lvl w:ilvl="0">
      <w:start w:val="1"/>
      <w:numFmt w:val="decimal"/>
      <w:lvlText w:val="%1."/>
      <w:lvlJc w:val="left"/>
      <w:pPr>
        <w:tabs>
          <w:tab w:val="num" w:pos="1492"/>
        </w:tabs>
        <w:ind w:left="1492" w:hanging="360"/>
      </w:pPr>
    </w:lvl>
  </w:abstractNum>
  <w:abstractNum w:abstractNumId="1">
    <w:nsid w:val="FFFFFF7D"/>
    <w:multiLevelType w:val="singleLevel"/>
    <w:tmpl w:val="73BA2B30"/>
    <w:lvl w:ilvl="0">
      <w:start w:val="1"/>
      <w:numFmt w:val="decimal"/>
      <w:lvlText w:val="%1."/>
      <w:lvlJc w:val="left"/>
      <w:pPr>
        <w:tabs>
          <w:tab w:val="num" w:pos="1209"/>
        </w:tabs>
        <w:ind w:left="1209" w:hanging="360"/>
      </w:pPr>
    </w:lvl>
  </w:abstractNum>
  <w:abstractNum w:abstractNumId="2">
    <w:nsid w:val="FFFFFF7E"/>
    <w:multiLevelType w:val="singleLevel"/>
    <w:tmpl w:val="68E47E1C"/>
    <w:lvl w:ilvl="0">
      <w:start w:val="1"/>
      <w:numFmt w:val="decimal"/>
      <w:lvlText w:val="%1."/>
      <w:lvlJc w:val="left"/>
      <w:pPr>
        <w:tabs>
          <w:tab w:val="num" w:pos="926"/>
        </w:tabs>
        <w:ind w:left="926" w:hanging="360"/>
      </w:pPr>
    </w:lvl>
  </w:abstractNum>
  <w:abstractNum w:abstractNumId="3">
    <w:nsid w:val="FFFFFF7F"/>
    <w:multiLevelType w:val="singleLevel"/>
    <w:tmpl w:val="981E1FBA"/>
    <w:lvl w:ilvl="0">
      <w:start w:val="1"/>
      <w:numFmt w:val="decimal"/>
      <w:lvlText w:val="%1."/>
      <w:lvlJc w:val="left"/>
      <w:pPr>
        <w:tabs>
          <w:tab w:val="num" w:pos="643"/>
        </w:tabs>
        <w:ind w:left="643" w:hanging="360"/>
      </w:pPr>
    </w:lvl>
  </w:abstractNum>
  <w:abstractNum w:abstractNumId="4">
    <w:nsid w:val="FFFFFF80"/>
    <w:multiLevelType w:val="singleLevel"/>
    <w:tmpl w:val="915277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188B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20BD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DE2BAE"/>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B9D259B0"/>
    <w:lvl w:ilvl="0">
      <w:start w:val="1"/>
      <w:numFmt w:val="decimal"/>
      <w:lvlText w:val="%1."/>
      <w:lvlJc w:val="left"/>
      <w:pPr>
        <w:tabs>
          <w:tab w:val="num" w:pos="360"/>
        </w:tabs>
        <w:ind w:left="360" w:hanging="360"/>
      </w:pPr>
    </w:lvl>
  </w:abstractNum>
  <w:abstractNum w:abstractNumId="9">
    <w:nsid w:val="FFFFFF89"/>
    <w:multiLevelType w:val="singleLevel"/>
    <w:tmpl w:val="9F783E82"/>
    <w:lvl w:ilvl="0">
      <w:start w:val="1"/>
      <w:numFmt w:val="bullet"/>
      <w:pStyle w:val="ListBullet"/>
      <w:lvlText w:val=""/>
      <w:lvlJc w:val="left"/>
      <w:pPr>
        <w:ind w:left="360" w:hanging="360"/>
      </w:pPr>
      <w:rPr>
        <w:rFonts w:ascii="Symbol" w:hAnsi="Symbol" w:hint="default"/>
      </w:rPr>
    </w:lvl>
  </w:abstractNum>
  <w:abstractNum w:abstractNumId="10">
    <w:nsid w:val="00FD260F"/>
    <w:multiLevelType w:val="hybridMultilevel"/>
    <w:tmpl w:val="6A804130"/>
    <w:lvl w:ilvl="0" w:tplc="A08823FC">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1">
    <w:nsid w:val="03AE6B5B"/>
    <w:multiLevelType w:val="hybridMultilevel"/>
    <w:tmpl w:val="A1BAD0A2"/>
    <w:lvl w:ilvl="0" w:tplc="4BB85AF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81956F9"/>
    <w:multiLevelType w:val="hybridMultilevel"/>
    <w:tmpl w:val="141A8E04"/>
    <w:lvl w:ilvl="0" w:tplc="C27ED8FC">
      <w:start w:val="1"/>
      <w:numFmt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DE7134"/>
    <w:multiLevelType w:val="hybridMultilevel"/>
    <w:tmpl w:val="5A9EF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1C5F74"/>
    <w:multiLevelType w:val="hybridMultilevel"/>
    <w:tmpl w:val="3B4C1B88"/>
    <w:lvl w:ilvl="0" w:tplc="A08823FC">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5">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4CC97CC8"/>
    <w:multiLevelType w:val="hybridMultilevel"/>
    <w:tmpl w:val="CDDAD0D2"/>
    <w:lvl w:ilvl="0" w:tplc="A08823FC">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7">
    <w:nsid w:val="5763405C"/>
    <w:multiLevelType w:val="hybridMultilevel"/>
    <w:tmpl w:val="86001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E879E1"/>
    <w:multiLevelType w:val="multilevel"/>
    <w:tmpl w:val="B77E0A9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EFA3FBF"/>
    <w:multiLevelType w:val="hybridMultilevel"/>
    <w:tmpl w:val="6278F89A"/>
    <w:lvl w:ilvl="0" w:tplc="A08823FC">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12"/>
  </w:num>
  <w:num w:numId="2">
    <w:abstractNumId w:val="13"/>
  </w:num>
  <w:num w:numId="3">
    <w:abstractNumId w:val="9"/>
  </w:num>
  <w:num w:numId="4">
    <w:abstractNumId w:val="12"/>
  </w:num>
  <w:num w:numId="5">
    <w:abstractNumId w:val="17"/>
  </w:num>
  <w:num w:numId="6">
    <w:abstractNumId w:val="7"/>
  </w:num>
  <w:num w:numId="7">
    <w:abstractNumId w:val="6"/>
  </w:num>
  <w:num w:numId="8">
    <w:abstractNumId w:val="8"/>
  </w:num>
  <w:num w:numId="9">
    <w:abstractNumId w:val="3"/>
  </w:num>
  <w:num w:numId="10">
    <w:abstractNumId w:val="5"/>
  </w:num>
  <w:num w:numId="11">
    <w:abstractNumId w:val="4"/>
  </w:num>
  <w:num w:numId="12">
    <w:abstractNumId w:val="2"/>
  </w:num>
  <w:num w:numId="13">
    <w:abstractNumId w:val="1"/>
  </w:num>
  <w:num w:numId="14">
    <w:abstractNumId w:val="0"/>
  </w:num>
  <w:num w:numId="15">
    <w:abstractNumId w:val="15"/>
  </w:num>
  <w:num w:numId="16">
    <w:abstractNumId w:val="19"/>
  </w:num>
  <w:num w:numId="17">
    <w:abstractNumId w:val="18"/>
  </w:num>
  <w:num w:numId="18">
    <w:abstractNumId w:val="20"/>
  </w:num>
  <w:num w:numId="19">
    <w:abstractNumId w:val="10"/>
  </w:num>
  <w:num w:numId="20">
    <w:abstractNumId w:val="16"/>
  </w:num>
  <w:num w:numId="21">
    <w:abstractNumId w:val="14"/>
  </w:num>
  <w:num w:numId="22">
    <w:abstractNumId w:val="9"/>
  </w:num>
  <w:num w:numId="23">
    <w:abstractNumId w:val="9"/>
  </w:num>
  <w:num w:numId="24">
    <w:abstractNumId w:val="7"/>
  </w:num>
  <w:num w:numId="25">
    <w:abstractNumId w:val="9"/>
  </w:num>
  <w:num w:numId="26">
    <w:abstractNumId w:val="9"/>
  </w:num>
  <w:num w:numId="27">
    <w:abstractNumId w:val="7"/>
  </w:num>
  <w:num w:numId="28">
    <w:abstractNumId w:val="9"/>
  </w:num>
  <w:num w:numId="29">
    <w:abstractNumId w:val="7"/>
  </w:num>
  <w:num w:numId="30">
    <w:abstractNumId w:val="9"/>
  </w:num>
  <w:num w:numId="31">
    <w:abstractNumId w:val="7"/>
  </w:num>
  <w:num w:numId="32">
    <w:abstractNumId w:val="9"/>
  </w:num>
  <w:num w:numId="33">
    <w:abstractNumId w:val="7"/>
  </w:num>
  <w:num w:numId="34">
    <w:abstractNumId w:val="9"/>
  </w:num>
  <w:num w:numId="35">
    <w:abstractNumId w:val="7"/>
  </w:num>
  <w:num w:numId="36">
    <w:abstractNumId w:val="11"/>
  </w:num>
  <w:num w:numId="37">
    <w:abstractNumId w:val="9"/>
  </w:num>
  <w:num w:numId="38">
    <w:abstractNumId w:val="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6B"/>
    <w:rsid w:val="000010ED"/>
    <w:rsid w:val="00002DE5"/>
    <w:rsid w:val="00005AAA"/>
    <w:rsid w:val="00006976"/>
    <w:rsid w:val="00027CC0"/>
    <w:rsid w:val="000325E5"/>
    <w:rsid w:val="00046A3B"/>
    <w:rsid w:val="00056658"/>
    <w:rsid w:val="000618C3"/>
    <w:rsid w:val="000619BB"/>
    <w:rsid w:val="000663A3"/>
    <w:rsid w:val="000810DD"/>
    <w:rsid w:val="0008112C"/>
    <w:rsid w:val="000B12D2"/>
    <w:rsid w:val="000B4A05"/>
    <w:rsid w:val="000B5506"/>
    <w:rsid w:val="000B644B"/>
    <w:rsid w:val="000C24EE"/>
    <w:rsid w:val="000C43B3"/>
    <w:rsid w:val="000F4AED"/>
    <w:rsid w:val="00100D3E"/>
    <w:rsid w:val="001039FB"/>
    <w:rsid w:val="001106EA"/>
    <w:rsid w:val="00115DAB"/>
    <w:rsid w:val="00116CF9"/>
    <w:rsid w:val="001435BB"/>
    <w:rsid w:val="00152A7A"/>
    <w:rsid w:val="001531E9"/>
    <w:rsid w:val="00156D65"/>
    <w:rsid w:val="0016015A"/>
    <w:rsid w:val="00160405"/>
    <w:rsid w:val="00162B7A"/>
    <w:rsid w:val="0016513A"/>
    <w:rsid w:val="00185DC2"/>
    <w:rsid w:val="001C471F"/>
    <w:rsid w:val="001D5DDF"/>
    <w:rsid w:val="001E7683"/>
    <w:rsid w:val="001F6008"/>
    <w:rsid w:val="00220651"/>
    <w:rsid w:val="00220BA3"/>
    <w:rsid w:val="00226C88"/>
    <w:rsid w:val="002275D9"/>
    <w:rsid w:val="00247409"/>
    <w:rsid w:val="0025408B"/>
    <w:rsid w:val="00262211"/>
    <w:rsid w:val="00277AEF"/>
    <w:rsid w:val="0028627E"/>
    <w:rsid w:val="00286CCC"/>
    <w:rsid w:val="002B000A"/>
    <w:rsid w:val="002B2D98"/>
    <w:rsid w:val="002F45F5"/>
    <w:rsid w:val="00305E6C"/>
    <w:rsid w:val="00313724"/>
    <w:rsid w:val="003157A1"/>
    <w:rsid w:val="00322D10"/>
    <w:rsid w:val="00334603"/>
    <w:rsid w:val="00341599"/>
    <w:rsid w:val="00344CF5"/>
    <w:rsid w:val="00360927"/>
    <w:rsid w:val="0036261B"/>
    <w:rsid w:val="00365FE1"/>
    <w:rsid w:val="00371B2B"/>
    <w:rsid w:val="00371DB7"/>
    <w:rsid w:val="00390F78"/>
    <w:rsid w:val="00393282"/>
    <w:rsid w:val="003D0E2E"/>
    <w:rsid w:val="003D2CFF"/>
    <w:rsid w:val="003D3251"/>
    <w:rsid w:val="003D4A58"/>
    <w:rsid w:val="003D7979"/>
    <w:rsid w:val="003E1099"/>
    <w:rsid w:val="003E6D16"/>
    <w:rsid w:val="00403D95"/>
    <w:rsid w:val="00422B3D"/>
    <w:rsid w:val="00436596"/>
    <w:rsid w:val="00452B19"/>
    <w:rsid w:val="004563E2"/>
    <w:rsid w:val="00461E2F"/>
    <w:rsid w:val="00470F6A"/>
    <w:rsid w:val="00471C3E"/>
    <w:rsid w:val="00497085"/>
    <w:rsid w:val="004A0F34"/>
    <w:rsid w:val="004B7E11"/>
    <w:rsid w:val="004C4571"/>
    <w:rsid w:val="004C4DD9"/>
    <w:rsid w:val="004C6201"/>
    <w:rsid w:val="004C65A4"/>
    <w:rsid w:val="004D0BA0"/>
    <w:rsid w:val="004F4205"/>
    <w:rsid w:val="0051149A"/>
    <w:rsid w:val="00511753"/>
    <w:rsid w:val="00516F19"/>
    <w:rsid w:val="00522D3E"/>
    <w:rsid w:val="00542E06"/>
    <w:rsid w:val="00554528"/>
    <w:rsid w:val="005645B3"/>
    <w:rsid w:val="00565D5D"/>
    <w:rsid w:val="00572EDD"/>
    <w:rsid w:val="005732E0"/>
    <w:rsid w:val="00591BB0"/>
    <w:rsid w:val="00592455"/>
    <w:rsid w:val="00597702"/>
    <w:rsid w:val="005A609A"/>
    <w:rsid w:val="005D5ECF"/>
    <w:rsid w:val="005E5367"/>
    <w:rsid w:val="005E7E4D"/>
    <w:rsid w:val="00610B1E"/>
    <w:rsid w:val="006221DB"/>
    <w:rsid w:val="00634419"/>
    <w:rsid w:val="006412DE"/>
    <w:rsid w:val="00641EE4"/>
    <w:rsid w:val="00644AF2"/>
    <w:rsid w:val="00660D1D"/>
    <w:rsid w:val="00677D66"/>
    <w:rsid w:val="006840DD"/>
    <w:rsid w:val="006A4A1A"/>
    <w:rsid w:val="006B0B18"/>
    <w:rsid w:val="006B0D28"/>
    <w:rsid w:val="006C1665"/>
    <w:rsid w:val="006D764F"/>
    <w:rsid w:val="006E3D7F"/>
    <w:rsid w:val="006F620A"/>
    <w:rsid w:val="006F651E"/>
    <w:rsid w:val="00701F1C"/>
    <w:rsid w:val="00716DDE"/>
    <w:rsid w:val="007328FA"/>
    <w:rsid w:val="00734984"/>
    <w:rsid w:val="00745DE6"/>
    <w:rsid w:val="0075271A"/>
    <w:rsid w:val="00754CE9"/>
    <w:rsid w:val="00754E13"/>
    <w:rsid w:val="00777C22"/>
    <w:rsid w:val="00780ED0"/>
    <w:rsid w:val="00785102"/>
    <w:rsid w:val="007911E1"/>
    <w:rsid w:val="007A4A38"/>
    <w:rsid w:val="007A65A9"/>
    <w:rsid w:val="007B01F0"/>
    <w:rsid w:val="007B59DB"/>
    <w:rsid w:val="007C02C1"/>
    <w:rsid w:val="007C3165"/>
    <w:rsid w:val="007E1F21"/>
    <w:rsid w:val="007E2A48"/>
    <w:rsid w:val="007E51D8"/>
    <w:rsid w:val="007E5A53"/>
    <w:rsid w:val="007F1AF3"/>
    <w:rsid w:val="007F7E6D"/>
    <w:rsid w:val="0081383E"/>
    <w:rsid w:val="008150A9"/>
    <w:rsid w:val="00826710"/>
    <w:rsid w:val="00832F09"/>
    <w:rsid w:val="00835C6D"/>
    <w:rsid w:val="00840E1B"/>
    <w:rsid w:val="00880454"/>
    <w:rsid w:val="00886D5B"/>
    <w:rsid w:val="00891391"/>
    <w:rsid w:val="00892FD6"/>
    <w:rsid w:val="0089514A"/>
    <w:rsid w:val="00896AFD"/>
    <w:rsid w:val="008977E2"/>
    <w:rsid w:val="008A3A42"/>
    <w:rsid w:val="008A5803"/>
    <w:rsid w:val="008A619E"/>
    <w:rsid w:val="008A7F20"/>
    <w:rsid w:val="008B1E98"/>
    <w:rsid w:val="008B324F"/>
    <w:rsid w:val="008C2FD9"/>
    <w:rsid w:val="008D4E99"/>
    <w:rsid w:val="008D6C72"/>
    <w:rsid w:val="008E0B45"/>
    <w:rsid w:val="008E14CA"/>
    <w:rsid w:val="008E444D"/>
    <w:rsid w:val="008F1898"/>
    <w:rsid w:val="008F536E"/>
    <w:rsid w:val="008F5E02"/>
    <w:rsid w:val="009145DA"/>
    <w:rsid w:val="00926892"/>
    <w:rsid w:val="00934848"/>
    <w:rsid w:val="00951F46"/>
    <w:rsid w:val="009536D1"/>
    <w:rsid w:val="0095665C"/>
    <w:rsid w:val="00960061"/>
    <w:rsid w:val="0096298B"/>
    <w:rsid w:val="009633D8"/>
    <w:rsid w:val="00990C06"/>
    <w:rsid w:val="009A345F"/>
    <w:rsid w:val="009B1C54"/>
    <w:rsid w:val="009B484C"/>
    <w:rsid w:val="009D4527"/>
    <w:rsid w:val="009D538C"/>
    <w:rsid w:val="009D7944"/>
    <w:rsid w:val="009E009D"/>
    <w:rsid w:val="00A0335A"/>
    <w:rsid w:val="00A03E44"/>
    <w:rsid w:val="00A10048"/>
    <w:rsid w:val="00A26AE3"/>
    <w:rsid w:val="00A26E66"/>
    <w:rsid w:val="00A43896"/>
    <w:rsid w:val="00A56F97"/>
    <w:rsid w:val="00A72AE9"/>
    <w:rsid w:val="00A82BC7"/>
    <w:rsid w:val="00A84563"/>
    <w:rsid w:val="00A870F6"/>
    <w:rsid w:val="00A90875"/>
    <w:rsid w:val="00A94A37"/>
    <w:rsid w:val="00AA64E5"/>
    <w:rsid w:val="00AC5CF4"/>
    <w:rsid w:val="00AE6613"/>
    <w:rsid w:val="00AE716B"/>
    <w:rsid w:val="00B01C86"/>
    <w:rsid w:val="00B1493E"/>
    <w:rsid w:val="00B42E5E"/>
    <w:rsid w:val="00B42F36"/>
    <w:rsid w:val="00B43346"/>
    <w:rsid w:val="00B445DD"/>
    <w:rsid w:val="00B65B6F"/>
    <w:rsid w:val="00B77CA5"/>
    <w:rsid w:val="00B90753"/>
    <w:rsid w:val="00B94E56"/>
    <w:rsid w:val="00BA097F"/>
    <w:rsid w:val="00BA1979"/>
    <w:rsid w:val="00BB4EDD"/>
    <w:rsid w:val="00BC0818"/>
    <w:rsid w:val="00BC5718"/>
    <w:rsid w:val="00BC7B92"/>
    <w:rsid w:val="00BD3384"/>
    <w:rsid w:val="00BE5ACE"/>
    <w:rsid w:val="00BF65E5"/>
    <w:rsid w:val="00C0296B"/>
    <w:rsid w:val="00C0491B"/>
    <w:rsid w:val="00C05926"/>
    <w:rsid w:val="00C16C88"/>
    <w:rsid w:val="00C240DA"/>
    <w:rsid w:val="00C4057D"/>
    <w:rsid w:val="00C51684"/>
    <w:rsid w:val="00C714A5"/>
    <w:rsid w:val="00C764DE"/>
    <w:rsid w:val="00C85452"/>
    <w:rsid w:val="00C92D4C"/>
    <w:rsid w:val="00C96B9E"/>
    <w:rsid w:val="00CA1E34"/>
    <w:rsid w:val="00CA6DF3"/>
    <w:rsid w:val="00CC770D"/>
    <w:rsid w:val="00CC7F4A"/>
    <w:rsid w:val="00CE4525"/>
    <w:rsid w:val="00CF149D"/>
    <w:rsid w:val="00CF15B2"/>
    <w:rsid w:val="00D039B5"/>
    <w:rsid w:val="00D05C10"/>
    <w:rsid w:val="00D060A2"/>
    <w:rsid w:val="00D0705B"/>
    <w:rsid w:val="00D17D23"/>
    <w:rsid w:val="00D2099F"/>
    <w:rsid w:val="00D249BC"/>
    <w:rsid w:val="00D31BF1"/>
    <w:rsid w:val="00D472E5"/>
    <w:rsid w:val="00D50920"/>
    <w:rsid w:val="00D51AD9"/>
    <w:rsid w:val="00D62590"/>
    <w:rsid w:val="00D62874"/>
    <w:rsid w:val="00D64289"/>
    <w:rsid w:val="00D72DAD"/>
    <w:rsid w:val="00D8768B"/>
    <w:rsid w:val="00D95284"/>
    <w:rsid w:val="00DA5C3D"/>
    <w:rsid w:val="00DB6F79"/>
    <w:rsid w:val="00DC24B8"/>
    <w:rsid w:val="00DC3E8F"/>
    <w:rsid w:val="00DC6BA1"/>
    <w:rsid w:val="00DE066B"/>
    <w:rsid w:val="00DE239A"/>
    <w:rsid w:val="00DE453A"/>
    <w:rsid w:val="00DF03EA"/>
    <w:rsid w:val="00E01090"/>
    <w:rsid w:val="00E0476D"/>
    <w:rsid w:val="00E424C2"/>
    <w:rsid w:val="00E546DB"/>
    <w:rsid w:val="00E61256"/>
    <w:rsid w:val="00E62455"/>
    <w:rsid w:val="00E73A18"/>
    <w:rsid w:val="00E82BE9"/>
    <w:rsid w:val="00E8458D"/>
    <w:rsid w:val="00E86461"/>
    <w:rsid w:val="00E92587"/>
    <w:rsid w:val="00E9285E"/>
    <w:rsid w:val="00E93F53"/>
    <w:rsid w:val="00EA3595"/>
    <w:rsid w:val="00EB6511"/>
    <w:rsid w:val="00ED087F"/>
    <w:rsid w:val="00ED4459"/>
    <w:rsid w:val="00ED4657"/>
    <w:rsid w:val="00EF20B5"/>
    <w:rsid w:val="00EF36FA"/>
    <w:rsid w:val="00F1166A"/>
    <w:rsid w:val="00F127C1"/>
    <w:rsid w:val="00F250DA"/>
    <w:rsid w:val="00F44A2E"/>
    <w:rsid w:val="00F45220"/>
    <w:rsid w:val="00F53311"/>
    <w:rsid w:val="00F5486A"/>
    <w:rsid w:val="00F55C96"/>
    <w:rsid w:val="00F606C3"/>
    <w:rsid w:val="00F621DF"/>
    <w:rsid w:val="00F71BDB"/>
    <w:rsid w:val="00F8664B"/>
    <w:rsid w:val="00F91A3B"/>
    <w:rsid w:val="00F94108"/>
    <w:rsid w:val="00FA39E4"/>
    <w:rsid w:val="00FB3CC3"/>
    <w:rsid w:val="00FB6129"/>
    <w:rsid w:val="00FC0076"/>
    <w:rsid w:val="00FC2F28"/>
    <w:rsid w:val="00FC4AFC"/>
    <w:rsid w:val="00FE4D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0" w:unhideWhenUsed="0"/>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lsdException w:name="index heading" w:semiHidden="0" w:unhideWhenUsed="0"/>
    <w:lsdException w:name="caption" w:uiPriority="0" w:qFormat="1"/>
    <w:lsdException w:name="List" w:semiHidden="0" w:unhideWhenUsed="0"/>
    <w:lsdException w:name="List Bullet" w:uiPriority="0" w:qFormat="1"/>
    <w:lsdException w:name="List Number" w:semiHidden="0" w:unhideWhenUsed="0"/>
    <w:lsdException w:name="List 2" w:semiHidden="0" w:unhideWhenUsed="0"/>
    <w:lsdException w:name="List Bullet 2" w:semiHidden="0" w:unhideWhenUsed="0" w:qFormat="1"/>
    <w:lsdException w:name="List Bullet 3" w:semiHidden="0" w:unhideWhenUsed="0"/>
    <w:lsdException w:name="List Bullet 4" w:uiPriority="0"/>
    <w:lsdException w:name="List Number 2" w:semiHidden="0" w:unhideWhenUsed="0"/>
    <w:lsdException w:name="Title" w:semiHidden="0" w:uiPriority="0" w:unhideWhenUsed="0" w:qFormat="1"/>
    <w:lsdException w:name="Default Paragraph Font" w:uiPriority="1"/>
    <w:lsdException w:name="Body Text" w:semiHidden="0" w:unhideWhenUsed="0"/>
    <w:lsdException w:name="Subtitle" w:semiHidden="0" w:uiPriority="0" w:unhideWhenUsed="0" w:qFormat="1"/>
    <w:lsdException w:name="Strong" w:semiHidden="0" w:uiPriority="0" w:unhideWhenUsed="0"/>
    <w:lsdException w:name="Emphasis" w:semiHidden="0" w:uiPriority="0" w:unhideWhenUsed="0"/>
    <w:lsdException w:name="Outline List 2"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
    <w:rsid w:val="00990C06"/>
    <w:pPr>
      <w:spacing w:after="113" w:line="240" w:lineRule="atLeast"/>
    </w:pPr>
    <w:rPr>
      <w:rFonts w:ascii="Arial" w:hAnsi="Arial" w:cs="Arial"/>
      <w:sz w:val="18"/>
      <w:szCs w:val="24"/>
      <w:lang w:eastAsia="en-US"/>
    </w:rPr>
  </w:style>
  <w:style w:type="paragraph" w:styleId="Heading1">
    <w:name w:val="heading 1"/>
    <w:aliases w:val="DarkGreenHeading3"/>
    <w:basedOn w:val="Normal"/>
    <w:next w:val="Normal"/>
    <w:link w:val="Heading1Char"/>
    <w:rsid w:val="00591BB0"/>
    <w:pPr>
      <w:keepNext/>
      <w:spacing w:before="240" w:after="60"/>
      <w:outlineLvl w:val="0"/>
    </w:pPr>
    <w:rPr>
      <w:b/>
      <w:bCs/>
      <w:kern w:val="32"/>
      <w:szCs w:val="32"/>
    </w:rPr>
  </w:style>
  <w:style w:type="paragraph" w:styleId="Heading2">
    <w:name w:val="heading 2"/>
    <w:basedOn w:val="HB"/>
    <w:next w:val="Normal"/>
    <w:link w:val="Heading2Char"/>
    <w:qFormat/>
    <w:rsid w:val="00436596"/>
    <w:pPr>
      <w:spacing w:before="300"/>
      <w:outlineLvl w:val="1"/>
    </w:pPr>
    <w:rPr>
      <w:sz w:val="28"/>
      <w:lang w:eastAsia="en-AU"/>
    </w:rPr>
  </w:style>
  <w:style w:type="paragraph" w:styleId="Heading3">
    <w:name w:val="heading 3"/>
    <w:basedOn w:val="Normal"/>
    <w:next w:val="Normal"/>
    <w:link w:val="Heading3Char"/>
    <w:qFormat/>
    <w:rsid w:val="00436596"/>
    <w:pPr>
      <w:spacing w:before="60" w:after="100"/>
      <w:outlineLvl w:val="2"/>
    </w:pPr>
    <w:rPr>
      <w:b/>
      <w:color w:val="228591"/>
      <w:sz w:val="21"/>
      <w:szCs w:val="20"/>
      <w:lang w:eastAsia="en-AU"/>
    </w:rPr>
  </w:style>
  <w:style w:type="paragraph" w:styleId="Heading4">
    <w:name w:val="heading 4"/>
    <w:basedOn w:val="Normal"/>
    <w:next w:val="Normal"/>
    <w:link w:val="Heading4Char"/>
    <w:rsid w:val="00591BB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rsid w:val="00591BB0"/>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rsid w:val="00591BB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rsid w:val="00591BB0"/>
    <w:pPr>
      <w:spacing w:before="240" w:after="60"/>
      <w:outlineLvl w:val="6"/>
    </w:pPr>
    <w:rPr>
      <w:rFonts w:ascii="Times New Roman" w:hAnsi="Times New Roman"/>
      <w:sz w:val="24"/>
    </w:rPr>
  </w:style>
  <w:style w:type="paragraph" w:styleId="Heading8">
    <w:name w:val="heading 8"/>
    <w:basedOn w:val="Normal"/>
    <w:next w:val="Normal"/>
    <w:link w:val="Heading8Char"/>
    <w:rsid w:val="00591BB0"/>
    <w:pPr>
      <w:spacing w:before="240" w:after="60"/>
      <w:outlineLvl w:val="7"/>
    </w:pPr>
    <w:rPr>
      <w:rFonts w:ascii="Times New Roman" w:hAnsi="Times New Roman"/>
      <w:i/>
      <w:iCs/>
      <w:sz w:val="24"/>
    </w:rPr>
  </w:style>
  <w:style w:type="paragraph" w:styleId="Heading9">
    <w:name w:val="heading 9"/>
    <w:basedOn w:val="Normal"/>
    <w:next w:val="Normal"/>
    <w:link w:val="Heading9Char"/>
    <w:rsid w:val="00591BB0"/>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arkGreenHeading3 Char"/>
    <w:basedOn w:val="DefaultParagraphFont"/>
    <w:link w:val="Heading1"/>
    <w:rsid w:val="00591BB0"/>
    <w:rPr>
      <w:rFonts w:ascii="Arial" w:hAnsi="Arial" w:cs="Arial"/>
      <w:b/>
      <w:bCs/>
      <w:kern w:val="32"/>
      <w:sz w:val="18"/>
      <w:szCs w:val="32"/>
      <w:lang w:eastAsia="en-US"/>
    </w:rPr>
  </w:style>
  <w:style w:type="character" w:customStyle="1" w:styleId="Heading2Char">
    <w:name w:val="Heading 2 Char"/>
    <w:basedOn w:val="DefaultParagraphFont"/>
    <w:link w:val="Heading2"/>
    <w:rsid w:val="00436596"/>
    <w:rPr>
      <w:rFonts w:ascii="Arial" w:hAnsi="Arial" w:cs="Arial"/>
      <w:b/>
      <w:color w:val="228591"/>
      <w:sz w:val="28"/>
      <w:szCs w:val="24"/>
    </w:rPr>
  </w:style>
  <w:style w:type="character" w:customStyle="1" w:styleId="Heading3Char">
    <w:name w:val="Heading 3 Char"/>
    <w:basedOn w:val="DefaultParagraphFont"/>
    <w:link w:val="Heading3"/>
    <w:rsid w:val="00436596"/>
    <w:rPr>
      <w:rFonts w:ascii="Arial" w:hAnsi="Arial" w:cs="Arial"/>
      <w:b/>
      <w:color w:val="228591"/>
      <w:sz w:val="21"/>
    </w:rPr>
  </w:style>
  <w:style w:type="character" w:customStyle="1" w:styleId="Heading4Char">
    <w:name w:val="Heading 4 Char"/>
    <w:basedOn w:val="DefaultParagraphFont"/>
    <w:link w:val="Heading4"/>
    <w:rsid w:val="00591BB0"/>
    <w:rPr>
      <w:rFonts w:cs="Arial"/>
      <w:b/>
      <w:bCs/>
      <w:sz w:val="28"/>
      <w:szCs w:val="28"/>
      <w:lang w:eastAsia="en-US"/>
    </w:rPr>
  </w:style>
  <w:style w:type="character" w:customStyle="1" w:styleId="Heading5Char">
    <w:name w:val="Heading 5 Char"/>
    <w:basedOn w:val="DefaultParagraphFont"/>
    <w:link w:val="Heading5"/>
    <w:rsid w:val="00591BB0"/>
    <w:rPr>
      <w:rFonts w:cs="Arial"/>
      <w:b/>
      <w:bCs/>
      <w:i/>
      <w:iCs/>
      <w:sz w:val="26"/>
      <w:szCs w:val="26"/>
      <w:lang w:eastAsia="en-US"/>
    </w:rPr>
  </w:style>
  <w:style w:type="character" w:customStyle="1" w:styleId="Heading6Char">
    <w:name w:val="Heading 6 Char"/>
    <w:basedOn w:val="DefaultParagraphFont"/>
    <w:link w:val="Heading6"/>
    <w:rsid w:val="00591BB0"/>
    <w:rPr>
      <w:rFonts w:cs="Arial"/>
      <w:b/>
      <w:bCs/>
      <w:sz w:val="22"/>
      <w:szCs w:val="22"/>
      <w:lang w:eastAsia="en-US"/>
    </w:rPr>
  </w:style>
  <w:style w:type="character" w:customStyle="1" w:styleId="Heading7Char">
    <w:name w:val="Heading 7 Char"/>
    <w:basedOn w:val="DefaultParagraphFont"/>
    <w:link w:val="Heading7"/>
    <w:rsid w:val="00591BB0"/>
    <w:rPr>
      <w:rFonts w:cs="Arial"/>
      <w:sz w:val="24"/>
      <w:szCs w:val="24"/>
      <w:lang w:eastAsia="en-US"/>
    </w:rPr>
  </w:style>
  <w:style w:type="character" w:customStyle="1" w:styleId="Heading8Char">
    <w:name w:val="Heading 8 Char"/>
    <w:basedOn w:val="DefaultParagraphFont"/>
    <w:link w:val="Heading8"/>
    <w:rsid w:val="00591BB0"/>
    <w:rPr>
      <w:rFonts w:cs="Arial"/>
      <w:i/>
      <w:iCs/>
      <w:sz w:val="24"/>
      <w:szCs w:val="24"/>
      <w:lang w:eastAsia="en-US"/>
    </w:rPr>
  </w:style>
  <w:style w:type="character" w:customStyle="1" w:styleId="Heading9Char">
    <w:name w:val="Heading 9 Char"/>
    <w:basedOn w:val="DefaultParagraphFont"/>
    <w:link w:val="Heading9"/>
    <w:rsid w:val="00591BB0"/>
    <w:rPr>
      <w:rFonts w:ascii="Arial" w:hAnsi="Arial" w:cs="Arial"/>
      <w:sz w:val="22"/>
      <w:szCs w:val="22"/>
      <w:lang w:eastAsia="en-US"/>
    </w:rPr>
  </w:style>
  <w:style w:type="paragraph" w:styleId="Title">
    <w:name w:val="Title"/>
    <w:basedOn w:val="Normal"/>
    <w:link w:val="TitleChar"/>
    <w:qFormat/>
    <w:rsid w:val="00436596"/>
    <w:pPr>
      <w:spacing w:before="240" w:after="60"/>
      <w:jc w:val="center"/>
      <w:outlineLvl w:val="0"/>
    </w:pPr>
    <w:rPr>
      <w:b/>
      <w:bCs/>
      <w:kern w:val="28"/>
      <w:sz w:val="32"/>
      <w:szCs w:val="32"/>
    </w:rPr>
  </w:style>
  <w:style w:type="character" w:customStyle="1" w:styleId="TitleChar">
    <w:name w:val="Title Char"/>
    <w:basedOn w:val="DefaultParagraphFont"/>
    <w:link w:val="Title"/>
    <w:rsid w:val="00436596"/>
    <w:rPr>
      <w:rFonts w:ascii="Arial" w:hAnsi="Arial" w:cs="Arial"/>
      <w:b/>
      <w:bCs/>
      <w:kern w:val="28"/>
      <w:sz w:val="32"/>
      <w:szCs w:val="32"/>
      <w:lang w:eastAsia="en-US"/>
    </w:rPr>
  </w:style>
  <w:style w:type="paragraph" w:styleId="Subtitle">
    <w:name w:val="Subtitle"/>
    <w:basedOn w:val="Normal"/>
    <w:link w:val="SubtitleChar"/>
    <w:unhideWhenUsed/>
    <w:qFormat/>
    <w:rsid w:val="00436596"/>
    <w:pPr>
      <w:spacing w:after="60"/>
      <w:jc w:val="center"/>
      <w:outlineLvl w:val="1"/>
    </w:pPr>
    <w:rPr>
      <w:sz w:val="24"/>
    </w:rPr>
  </w:style>
  <w:style w:type="character" w:customStyle="1" w:styleId="SubtitleChar">
    <w:name w:val="Subtitle Char"/>
    <w:basedOn w:val="DefaultParagraphFont"/>
    <w:link w:val="Subtitle"/>
    <w:rsid w:val="00436596"/>
    <w:rPr>
      <w:rFonts w:ascii="Arial" w:hAnsi="Arial" w:cs="Arial"/>
      <w:sz w:val="24"/>
      <w:szCs w:val="24"/>
      <w:lang w:eastAsia="en-US"/>
    </w:rPr>
  </w:style>
  <w:style w:type="character" w:styleId="Strong">
    <w:name w:val="Strong"/>
    <w:rsid w:val="00591BB0"/>
    <w:rPr>
      <w:b/>
      <w:bCs/>
    </w:rPr>
  </w:style>
  <w:style w:type="character" w:styleId="Emphasis">
    <w:name w:val="Emphasis"/>
    <w:rsid w:val="00591BB0"/>
    <w:rPr>
      <w:i/>
      <w:iCs/>
    </w:rPr>
  </w:style>
  <w:style w:type="table" w:customStyle="1" w:styleId="DSETable">
    <w:name w:val="DSE_Table"/>
    <w:basedOn w:val="TableGrid"/>
    <w:rsid w:val="00BC7B92"/>
    <w:tblPr>
      <w:tblStyleRowBandSize w:val="1"/>
      <w:tblStyleColBandSize w:val="1"/>
      <w:tblInd w:w="108" w:type="dxa"/>
      <w:tblBorders>
        <w:top w:val="single" w:sz="4" w:space="0" w:color="3BBEB4"/>
        <w:left w:val="single" w:sz="4" w:space="0" w:color="3BBEB4"/>
        <w:bottom w:val="single" w:sz="4" w:space="0" w:color="3BBEB4"/>
        <w:right w:val="single" w:sz="4" w:space="0" w:color="3BBEB4"/>
        <w:insideH w:val="single" w:sz="4" w:space="0" w:color="3BBEB4"/>
        <w:insideV w:val="single" w:sz="4" w:space="0" w:color="3BBEB4"/>
      </w:tblBorders>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table" w:styleId="TableGrid">
    <w:name w:val="Table Grid"/>
    <w:basedOn w:val="TableNormal"/>
    <w:uiPriority w:val="59"/>
    <w:rsid w:val="00E6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91BB0"/>
    <w:pPr>
      <w:pBdr>
        <w:bottom w:val="dotted" w:sz="12" w:space="3" w:color="B72026"/>
      </w:pBdr>
      <w:tabs>
        <w:tab w:val="right" w:pos="9629"/>
      </w:tabs>
      <w:spacing w:before="320" w:after="120"/>
    </w:pPr>
    <w:rPr>
      <w:b/>
      <w:noProof/>
      <w:color w:val="B72026"/>
      <w:lang w:val="en-US"/>
    </w:rPr>
  </w:style>
  <w:style w:type="table" w:customStyle="1" w:styleId="DSEStyle1">
    <w:name w:val="DSEStyle1"/>
    <w:basedOn w:val="DSETable"/>
    <w:rsid w:val="00DF03EA"/>
    <w:tblPr>
      <w:tblBorders>
        <w:top w:val="single" w:sz="4" w:space="0" w:color="56944F"/>
        <w:left w:val="single" w:sz="4" w:space="0" w:color="56944F"/>
        <w:bottom w:val="single" w:sz="4" w:space="0" w:color="56944F"/>
        <w:right w:val="single" w:sz="4" w:space="0" w:color="56944F"/>
        <w:insideH w:val="single" w:sz="4" w:space="0" w:color="56944F"/>
        <w:insideV w:val="single" w:sz="4" w:space="0" w:color="56944F"/>
      </w:tblBorders>
    </w:tblPr>
    <w:tblStylePr w:type="firstRow">
      <w:rPr>
        <w:rFonts w:ascii="Arial" w:hAnsi="Arial"/>
      </w:rPr>
      <w:tblPr/>
      <w:tcPr>
        <w:shd w:val="clear" w:color="auto" w:fill="ADCE9A"/>
      </w:tcPr>
    </w:tblStylePr>
    <w:tblStylePr w:type="lastRow">
      <w:tblPr/>
      <w:tcPr>
        <w:tcBorders>
          <w:bottom w:val="single" w:sz="4" w:space="0" w:color="56944F"/>
        </w:tcBorders>
      </w:tcPr>
    </w:tblStylePr>
    <w:tblStylePr w:type="firstCol">
      <w:tblPr/>
      <w:tcPr>
        <w:shd w:val="clear" w:color="auto" w:fill="EAF2E5"/>
      </w:tcPr>
    </w:tblStylePr>
    <w:tblStylePr w:type="band2Vert">
      <w:tblPr/>
      <w:tcPr>
        <w:shd w:val="clear" w:color="auto" w:fill="EAF2E5"/>
      </w:tcPr>
    </w:tblStylePr>
    <w:tblStylePr w:type="band1Horz">
      <w:tblPr/>
      <w:tcPr>
        <w:tcBorders>
          <w:bottom w:val="single" w:sz="4" w:space="0" w:color="56944F"/>
          <w:insideH w:val="nil"/>
        </w:tcBorders>
      </w:tcPr>
    </w:tblStylePr>
    <w:tblStylePr w:type="band2Horz">
      <w:tblPr/>
      <w:tcPr>
        <w:tcBorders>
          <w:bottom w:val="single" w:sz="4" w:space="0" w:color="56944F"/>
          <w:insideH w:val="nil"/>
        </w:tcBorders>
      </w:tcPr>
    </w:tblStylePr>
  </w:style>
  <w:style w:type="paragraph" w:customStyle="1" w:styleId="Body">
    <w:name w:val="_Body"/>
    <w:qFormat/>
    <w:rsid w:val="00436596"/>
    <w:pPr>
      <w:spacing w:after="113" w:line="240" w:lineRule="atLeast"/>
    </w:pPr>
    <w:rPr>
      <w:rFonts w:ascii="Arial" w:hAnsi="Arial" w:cs="Arial"/>
      <w:sz w:val="18"/>
      <w:szCs w:val="24"/>
      <w:lang w:eastAsia="en-US"/>
    </w:rPr>
  </w:style>
  <w:style w:type="paragraph" w:customStyle="1" w:styleId="Bullet">
    <w:name w:val="_Bullet"/>
    <w:basedOn w:val="Normal"/>
    <w:link w:val="BulletChar"/>
    <w:qFormat/>
    <w:rsid w:val="00436596"/>
    <w:pPr>
      <w:numPr>
        <w:numId w:val="39"/>
      </w:numPr>
      <w:tabs>
        <w:tab w:val="left" w:pos="284"/>
      </w:tabs>
      <w:ind w:left="284" w:hanging="284"/>
    </w:pPr>
    <w:rPr>
      <w:color w:val="419997"/>
      <w:sz w:val="23"/>
      <w:szCs w:val="23"/>
    </w:rPr>
  </w:style>
  <w:style w:type="character" w:customStyle="1" w:styleId="BulletChar">
    <w:name w:val="_Bullet Char"/>
    <w:link w:val="Bullet"/>
    <w:rsid w:val="00436596"/>
    <w:rPr>
      <w:rFonts w:ascii="Arial" w:hAnsi="Arial" w:cs="Arial"/>
      <w:color w:val="419997"/>
      <w:sz w:val="23"/>
      <w:szCs w:val="23"/>
      <w:lang w:eastAsia="en-US"/>
    </w:rPr>
  </w:style>
  <w:style w:type="paragraph" w:customStyle="1" w:styleId="HA">
    <w:name w:val="_HA"/>
    <w:next w:val="Body"/>
    <w:uiPriority w:val="2"/>
    <w:qFormat/>
    <w:rsid w:val="00436596"/>
    <w:pPr>
      <w:spacing w:after="600" w:line="460" w:lineRule="atLeast"/>
      <w:outlineLvl w:val="0"/>
    </w:pPr>
    <w:rPr>
      <w:rFonts w:ascii="Arial" w:hAnsi="Arial" w:cs="Arial"/>
      <w:color w:val="228591"/>
      <w:sz w:val="40"/>
      <w:szCs w:val="24"/>
      <w:lang w:val="en-US" w:eastAsia="en-US"/>
    </w:rPr>
  </w:style>
  <w:style w:type="paragraph" w:customStyle="1" w:styleId="HB">
    <w:name w:val="_HB"/>
    <w:next w:val="Body"/>
    <w:uiPriority w:val="2"/>
    <w:qFormat/>
    <w:rsid w:val="00436596"/>
    <w:pPr>
      <w:spacing w:before="240" w:after="100" w:line="300" w:lineRule="atLeast"/>
      <w:outlineLvl w:val="0"/>
    </w:pPr>
    <w:rPr>
      <w:rFonts w:ascii="Arial" w:hAnsi="Arial" w:cs="Arial"/>
      <w:b/>
      <w:color w:val="228591"/>
      <w:sz w:val="24"/>
      <w:szCs w:val="24"/>
      <w:lang w:eastAsia="en-US"/>
    </w:rPr>
  </w:style>
  <w:style w:type="paragraph" w:customStyle="1" w:styleId="Pullout">
    <w:name w:val="_Pullout"/>
    <w:qFormat/>
    <w:rsid w:val="00436596"/>
    <w:pPr>
      <w:spacing w:before="85" w:after="170" w:line="300" w:lineRule="atLeast"/>
    </w:pPr>
    <w:rPr>
      <w:rFonts w:ascii="Arial" w:hAnsi="Arial" w:cs="Arial"/>
      <w:color w:val="419997"/>
      <w:sz w:val="23"/>
      <w:szCs w:val="24"/>
      <w:lang w:eastAsia="en-US"/>
    </w:rPr>
  </w:style>
  <w:style w:type="character" w:styleId="Hyperlink">
    <w:name w:val="Hyperlink"/>
    <w:uiPriority w:val="99"/>
    <w:rsid w:val="00DE066B"/>
    <w:rPr>
      <w:color w:val="0000FF"/>
      <w:u w:val="single"/>
    </w:rPr>
  </w:style>
  <w:style w:type="character" w:customStyle="1" w:styleId="italic">
    <w:name w:val="italic"/>
    <w:uiPriority w:val="99"/>
    <w:rsid w:val="00DE066B"/>
    <w:rPr>
      <w:i/>
    </w:rPr>
  </w:style>
  <w:style w:type="paragraph" w:customStyle="1" w:styleId="Bulletlast">
    <w:name w:val="_Bullet last"/>
    <w:basedOn w:val="Bullet"/>
    <w:uiPriority w:val="9"/>
    <w:rsid w:val="00DE066B"/>
    <w:pPr>
      <w:spacing w:after="240"/>
    </w:pPr>
  </w:style>
  <w:style w:type="paragraph" w:styleId="Header">
    <w:name w:val="header"/>
    <w:basedOn w:val="Normal"/>
    <w:link w:val="HeaderChar"/>
    <w:uiPriority w:val="99"/>
    <w:rsid w:val="00DE0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70D"/>
    <w:rPr>
      <w:rFonts w:ascii="Arial" w:hAnsi="Arial" w:cs="Arial"/>
      <w:sz w:val="18"/>
      <w:szCs w:val="24"/>
      <w:lang w:eastAsia="en-US"/>
    </w:rPr>
  </w:style>
  <w:style w:type="paragraph" w:styleId="Footer">
    <w:name w:val="footer"/>
    <w:basedOn w:val="Normal"/>
    <w:link w:val="FooterChar"/>
    <w:uiPriority w:val="99"/>
    <w:unhideWhenUsed/>
    <w:rsid w:val="00DE0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66B"/>
    <w:rPr>
      <w:rFonts w:ascii="Arial" w:hAnsi="Arial" w:cs="Arial"/>
      <w:sz w:val="18"/>
      <w:szCs w:val="24"/>
      <w:lang w:eastAsia="en-US"/>
    </w:rPr>
  </w:style>
  <w:style w:type="paragraph" w:customStyle="1" w:styleId="zFooter">
    <w:name w:val="_zFooter"/>
    <w:uiPriority w:val="99"/>
    <w:rsid w:val="00DE066B"/>
    <w:pPr>
      <w:tabs>
        <w:tab w:val="right" w:pos="9639"/>
      </w:tabs>
      <w:jc w:val="center"/>
    </w:pPr>
    <w:rPr>
      <w:rFonts w:ascii="Arial" w:hAnsi="Arial"/>
      <w:sz w:val="14"/>
      <w:szCs w:val="24"/>
      <w:lang w:eastAsia="en-US"/>
    </w:rPr>
  </w:style>
  <w:style w:type="character" w:customStyle="1" w:styleId="zRptPgNum">
    <w:name w:val="_zRptPgNum"/>
    <w:uiPriority w:val="99"/>
    <w:rsid w:val="00F53311"/>
    <w:rPr>
      <w:color w:val="419997"/>
    </w:rPr>
  </w:style>
  <w:style w:type="character" w:styleId="FollowedHyperlink">
    <w:name w:val="FollowedHyperlink"/>
    <w:basedOn w:val="DefaultParagraphFont"/>
    <w:uiPriority w:val="99"/>
    <w:rsid w:val="00F53311"/>
    <w:rPr>
      <w:color w:val="800080" w:themeColor="followedHyperlink"/>
      <w:u w:val="single"/>
    </w:rPr>
  </w:style>
  <w:style w:type="character" w:styleId="SubtleEmphasis">
    <w:name w:val="Subtle Emphasis"/>
    <w:basedOn w:val="DefaultParagraphFont"/>
    <w:uiPriority w:val="19"/>
    <w:rsid w:val="00591BB0"/>
    <w:rPr>
      <w:i/>
      <w:iCs/>
      <w:color w:val="808080" w:themeColor="text1" w:themeTint="7F"/>
    </w:rPr>
  </w:style>
  <w:style w:type="paragraph" w:styleId="BalloonText">
    <w:name w:val="Balloon Text"/>
    <w:basedOn w:val="Normal"/>
    <w:link w:val="BalloonTextChar"/>
    <w:uiPriority w:val="99"/>
    <w:semiHidden/>
    <w:unhideWhenUsed/>
    <w:rsid w:val="00160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15A"/>
    <w:rPr>
      <w:rFonts w:ascii="Tahoma" w:hAnsi="Tahoma" w:cs="Tahoma"/>
      <w:sz w:val="16"/>
      <w:szCs w:val="16"/>
      <w:lang w:eastAsia="en-US"/>
    </w:rPr>
  </w:style>
  <w:style w:type="paragraph" w:styleId="ListBullet">
    <w:name w:val="List Bullet"/>
    <w:basedOn w:val="Normal"/>
    <w:qFormat/>
    <w:rsid w:val="00436596"/>
    <w:pPr>
      <w:numPr>
        <w:numId w:val="37"/>
      </w:numPr>
      <w:tabs>
        <w:tab w:val="left" w:pos="357"/>
      </w:tabs>
    </w:pPr>
  </w:style>
  <w:style w:type="paragraph" w:styleId="ListBullet2">
    <w:name w:val="List Bullet 2"/>
    <w:basedOn w:val="Normal"/>
    <w:uiPriority w:val="99"/>
    <w:qFormat/>
    <w:rsid w:val="00436596"/>
    <w:pPr>
      <w:numPr>
        <w:numId w:val="38"/>
      </w:numPr>
    </w:pPr>
  </w:style>
  <w:style w:type="paragraph" w:customStyle="1" w:styleId="delwpcolouredindent">
    <w:name w:val="delwp coloured indent"/>
    <w:basedOn w:val="ListBullet"/>
    <w:uiPriority w:val="9"/>
    <w:rsid w:val="00CC770D"/>
    <w:rPr>
      <w:b/>
      <w:color w:val="228591"/>
      <w:lang w:eastAsia="en-AU"/>
    </w:rPr>
  </w:style>
  <w:style w:type="paragraph" w:customStyle="1" w:styleId="Bullet2">
    <w:name w:val="_Bullet2"/>
    <w:basedOn w:val="Bullet"/>
    <w:rsid w:val="00247409"/>
    <w:pPr>
      <w:numPr>
        <w:ilvl w:val="1"/>
        <w:numId w:val="16"/>
      </w:numPr>
      <w:tabs>
        <w:tab w:val="clear" w:pos="284"/>
      </w:tabs>
    </w:pPr>
    <w:rPr>
      <w:rFonts w:ascii="Calibri" w:hAnsi="Calibri"/>
      <w:sz w:val="22"/>
    </w:rPr>
  </w:style>
  <w:style w:type="paragraph" w:customStyle="1" w:styleId="HC">
    <w:name w:val="_HC"/>
    <w:next w:val="Body"/>
    <w:uiPriority w:val="2"/>
    <w:qFormat/>
    <w:rsid w:val="00436596"/>
    <w:pPr>
      <w:spacing w:before="140" w:after="80" w:line="220" w:lineRule="atLeast"/>
    </w:pPr>
    <w:rPr>
      <w:rFonts w:ascii="Arial Bold" w:hAnsi="Arial Bold" w:cs="Arial"/>
      <w:b/>
      <w:color w:val="595959" w:themeColor="text1" w:themeTint="A6"/>
      <w:szCs w:val="24"/>
      <w:lang w:eastAsia="en-US"/>
    </w:rPr>
  </w:style>
  <w:style w:type="character" w:customStyle="1" w:styleId="Emphasis-Bold">
    <w:name w:val="Emphasis - Bold"/>
    <w:rsid w:val="00247409"/>
    <w:rPr>
      <w:rFonts w:ascii="Arial" w:hAnsi="Arial" w:cs="Arial"/>
      <w:b/>
      <w:color w:val="000000"/>
    </w:rPr>
  </w:style>
  <w:style w:type="character" w:customStyle="1" w:styleId="Emphasis-Italics">
    <w:name w:val="Emphasis - Italics"/>
    <w:rsid w:val="00247409"/>
    <w:rPr>
      <w:i/>
    </w:rPr>
  </w:style>
  <w:style w:type="paragraph" w:styleId="ListBullet4">
    <w:name w:val="List Bullet 4"/>
    <w:basedOn w:val="Normal"/>
    <w:semiHidden/>
    <w:rsid w:val="00247409"/>
    <w:pPr>
      <w:tabs>
        <w:tab w:val="num" w:pos="1209"/>
      </w:tabs>
      <w:ind w:left="1209" w:hanging="360"/>
    </w:pPr>
  </w:style>
  <w:style w:type="numbering" w:styleId="111111">
    <w:name w:val="Outline List 2"/>
    <w:basedOn w:val="NoList"/>
    <w:semiHidden/>
    <w:rsid w:val="00247409"/>
    <w:pPr>
      <w:numPr>
        <w:numId w:val="15"/>
      </w:numPr>
    </w:pPr>
  </w:style>
  <w:style w:type="character" w:customStyle="1" w:styleId="Bold">
    <w:name w:val="Bold"/>
    <w:rsid w:val="00F250DA"/>
    <w:rPr>
      <w:b/>
    </w:rPr>
  </w:style>
  <w:style w:type="paragraph" w:customStyle="1" w:styleId="pulloutdotpoint">
    <w:name w:val="pullout dot point"/>
    <w:basedOn w:val="ListBullet"/>
    <w:uiPriority w:val="9"/>
    <w:qFormat/>
    <w:rsid w:val="00436596"/>
    <w:pPr>
      <w:numPr>
        <w:numId w:val="0"/>
      </w:numPr>
    </w:pPr>
    <w:rPr>
      <w:color w:val="419997"/>
      <w:sz w:val="23"/>
      <w:szCs w:val="23"/>
    </w:rPr>
  </w:style>
  <w:style w:type="paragraph" w:customStyle="1" w:styleId="TableBodyText">
    <w:name w:val="Table Body Text"/>
    <w:basedOn w:val="Normal"/>
    <w:unhideWhenUsed/>
    <w:qFormat/>
    <w:rsid w:val="00436596"/>
    <w:pPr>
      <w:spacing w:after="0" w:line="240" w:lineRule="auto"/>
      <w:ind w:left="57" w:right="57"/>
    </w:pPr>
    <w:rPr>
      <w:rFonts w:cs="Times New Roman"/>
      <w:color w:val="1C1C1C"/>
      <w:szCs w:val="18"/>
      <w:lang w:eastAsia="en-AU"/>
    </w:rPr>
  </w:style>
  <w:style w:type="paragraph" w:customStyle="1" w:styleId="TableHeadingGreen">
    <w:name w:val="Table Heading Green"/>
    <w:basedOn w:val="TableBodyText"/>
    <w:qFormat/>
    <w:rsid w:val="00436596"/>
    <w:pPr>
      <w:spacing w:before="50" w:after="50"/>
      <w:jc w:val="center"/>
    </w:pPr>
    <w:rPr>
      <w:color w:val="798D28"/>
      <w:spacing w:val="-2"/>
      <w:sz w:val="32"/>
      <w:szCs w:val="32"/>
    </w:rPr>
  </w:style>
  <w:style w:type="character" w:customStyle="1" w:styleId="TableBodyText-Italics">
    <w:name w:val="Table Body Text - Italics"/>
    <w:unhideWhenUsed/>
    <w:qFormat/>
    <w:rsid w:val="00436596"/>
    <w:rPr>
      <w:rFonts w:ascii="Arial" w:hAnsi="Arial"/>
      <w:i/>
      <w:sz w:val="18"/>
    </w:rPr>
  </w:style>
  <w:style w:type="paragraph" w:customStyle="1" w:styleId="pulldot">
    <w:name w:val="pull dot"/>
    <w:basedOn w:val="ListBullet"/>
    <w:qFormat/>
    <w:rsid w:val="00436596"/>
    <w:pPr>
      <w:numPr>
        <w:numId w:val="0"/>
      </w:numPr>
    </w:pPr>
    <w:rPr>
      <w:color w:val="419997"/>
      <w:sz w:val="23"/>
      <w:szCs w:val="23"/>
    </w:rPr>
  </w:style>
  <w:style w:type="paragraph" w:customStyle="1" w:styleId="PULLINDENTDOT">
    <w:name w:val="PULL INDENT DOT"/>
    <w:basedOn w:val="delwpcolouredindent"/>
    <w:uiPriority w:val="9"/>
    <w:rsid w:val="00990C06"/>
    <w:pPr>
      <w:tabs>
        <w:tab w:val="left" w:pos="284"/>
      </w:tabs>
    </w:pPr>
    <w:rPr>
      <w:b w:val="0"/>
      <w:color w:val="419997"/>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0" w:unhideWhenUsed="0"/>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lsdException w:name="index heading" w:semiHidden="0" w:unhideWhenUsed="0"/>
    <w:lsdException w:name="caption" w:uiPriority="0" w:qFormat="1"/>
    <w:lsdException w:name="List" w:semiHidden="0" w:unhideWhenUsed="0"/>
    <w:lsdException w:name="List Bullet" w:uiPriority="0" w:qFormat="1"/>
    <w:lsdException w:name="List Number" w:semiHidden="0" w:unhideWhenUsed="0"/>
    <w:lsdException w:name="List 2" w:semiHidden="0" w:unhideWhenUsed="0"/>
    <w:lsdException w:name="List Bullet 2" w:semiHidden="0" w:unhideWhenUsed="0" w:qFormat="1"/>
    <w:lsdException w:name="List Bullet 3" w:semiHidden="0" w:unhideWhenUsed="0"/>
    <w:lsdException w:name="List Bullet 4" w:uiPriority="0"/>
    <w:lsdException w:name="List Number 2" w:semiHidden="0" w:unhideWhenUsed="0"/>
    <w:lsdException w:name="Title" w:semiHidden="0" w:uiPriority="0" w:unhideWhenUsed="0" w:qFormat="1"/>
    <w:lsdException w:name="Default Paragraph Font" w:uiPriority="1"/>
    <w:lsdException w:name="Body Text" w:semiHidden="0" w:unhideWhenUsed="0"/>
    <w:lsdException w:name="Subtitle" w:semiHidden="0" w:uiPriority="0" w:unhideWhenUsed="0" w:qFormat="1"/>
    <w:lsdException w:name="Strong" w:semiHidden="0" w:uiPriority="0" w:unhideWhenUsed="0"/>
    <w:lsdException w:name="Emphasis" w:semiHidden="0" w:uiPriority="0" w:unhideWhenUsed="0"/>
    <w:lsdException w:name="Outline List 2"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
    <w:rsid w:val="00990C06"/>
    <w:pPr>
      <w:spacing w:after="113" w:line="240" w:lineRule="atLeast"/>
    </w:pPr>
    <w:rPr>
      <w:rFonts w:ascii="Arial" w:hAnsi="Arial" w:cs="Arial"/>
      <w:sz w:val="18"/>
      <w:szCs w:val="24"/>
      <w:lang w:eastAsia="en-US"/>
    </w:rPr>
  </w:style>
  <w:style w:type="paragraph" w:styleId="Heading1">
    <w:name w:val="heading 1"/>
    <w:aliases w:val="DarkGreenHeading3"/>
    <w:basedOn w:val="Normal"/>
    <w:next w:val="Normal"/>
    <w:link w:val="Heading1Char"/>
    <w:rsid w:val="00591BB0"/>
    <w:pPr>
      <w:keepNext/>
      <w:spacing w:before="240" w:after="60"/>
      <w:outlineLvl w:val="0"/>
    </w:pPr>
    <w:rPr>
      <w:b/>
      <w:bCs/>
      <w:kern w:val="32"/>
      <w:szCs w:val="32"/>
    </w:rPr>
  </w:style>
  <w:style w:type="paragraph" w:styleId="Heading2">
    <w:name w:val="heading 2"/>
    <w:basedOn w:val="HB"/>
    <w:next w:val="Normal"/>
    <w:link w:val="Heading2Char"/>
    <w:qFormat/>
    <w:rsid w:val="00436596"/>
    <w:pPr>
      <w:spacing w:before="300"/>
      <w:outlineLvl w:val="1"/>
    </w:pPr>
    <w:rPr>
      <w:sz w:val="28"/>
      <w:lang w:eastAsia="en-AU"/>
    </w:rPr>
  </w:style>
  <w:style w:type="paragraph" w:styleId="Heading3">
    <w:name w:val="heading 3"/>
    <w:basedOn w:val="Normal"/>
    <w:next w:val="Normal"/>
    <w:link w:val="Heading3Char"/>
    <w:qFormat/>
    <w:rsid w:val="00436596"/>
    <w:pPr>
      <w:spacing w:before="60" w:after="100"/>
      <w:outlineLvl w:val="2"/>
    </w:pPr>
    <w:rPr>
      <w:b/>
      <w:color w:val="228591"/>
      <w:sz w:val="21"/>
      <w:szCs w:val="20"/>
      <w:lang w:eastAsia="en-AU"/>
    </w:rPr>
  </w:style>
  <w:style w:type="paragraph" w:styleId="Heading4">
    <w:name w:val="heading 4"/>
    <w:basedOn w:val="Normal"/>
    <w:next w:val="Normal"/>
    <w:link w:val="Heading4Char"/>
    <w:rsid w:val="00591BB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rsid w:val="00591BB0"/>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rsid w:val="00591BB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rsid w:val="00591BB0"/>
    <w:pPr>
      <w:spacing w:before="240" w:after="60"/>
      <w:outlineLvl w:val="6"/>
    </w:pPr>
    <w:rPr>
      <w:rFonts w:ascii="Times New Roman" w:hAnsi="Times New Roman"/>
      <w:sz w:val="24"/>
    </w:rPr>
  </w:style>
  <w:style w:type="paragraph" w:styleId="Heading8">
    <w:name w:val="heading 8"/>
    <w:basedOn w:val="Normal"/>
    <w:next w:val="Normal"/>
    <w:link w:val="Heading8Char"/>
    <w:rsid w:val="00591BB0"/>
    <w:pPr>
      <w:spacing w:before="240" w:after="60"/>
      <w:outlineLvl w:val="7"/>
    </w:pPr>
    <w:rPr>
      <w:rFonts w:ascii="Times New Roman" w:hAnsi="Times New Roman"/>
      <w:i/>
      <w:iCs/>
      <w:sz w:val="24"/>
    </w:rPr>
  </w:style>
  <w:style w:type="paragraph" w:styleId="Heading9">
    <w:name w:val="heading 9"/>
    <w:basedOn w:val="Normal"/>
    <w:next w:val="Normal"/>
    <w:link w:val="Heading9Char"/>
    <w:rsid w:val="00591BB0"/>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arkGreenHeading3 Char"/>
    <w:basedOn w:val="DefaultParagraphFont"/>
    <w:link w:val="Heading1"/>
    <w:rsid w:val="00591BB0"/>
    <w:rPr>
      <w:rFonts w:ascii="Arial" w:hAnsi="Arial" w:cs="Arial"/>
      <w:b/>
      <w:bCs/>
      <w:kern w:val="32"/>
      <w:sz w:val="18"/>
      <w:szCs w:val="32"/>
      <w:lang w:eastAsia="en-US"/>
    </w:rPr>
  </w:style>
  <w:style w:type="character" w:customStyle="1" w:styleId="Heading2Char">
    <w:name w:val="Heading 2 Char"/>
    <w:basedOn w:val="DefaultParagraphFont"/>
    <w:link w:val="Heading2"/>
    <w:rsid w:val="00436596"/>
    <w:rPr>
      <w:rFonts w:ascii="Arial" w:hAnsi="Arial" w:cs="Arial"/>
      <w:b/>
      <w:color w:val="228591"/>
      <w:sz w:val="28"/>
      <w:szCs w:val="24"/>
    </w:rPr>
  </w:style>
  <w:style w:type="character" w:customStyle="1" w:styleId="Heading3Char">
    <w:name w:val="Heading 3 Char"/>
    <w:basedOn w:val="DefaultParagraphFont"/>
    <w:link w:val="Heading3"/>
    <w:rsid w:val="00436596"/>
    <w:rPr>
      <w:rFonts w:ascii="Arial" w:hAnsi="Arial" w:cs="Arial"/>
      <w:b/>
      <w:color w:val="228591"/>
      <w:sz w:val="21"/>
    </w:rPr>
  </w:style>
  <w:style w:type="character" w:customStyle="1" w:styleId="Heading4Char">
    <w:name w:val="Heading 4 Char"/>
    <w:basedOn w:val="DefaultParagraphFont"/>
    <w:link w:val="Heading4"/>
    <w:rsid w:val="00591BB0"/>
    <w:rPr>
      <w:rFonts w:cs="Arial"/>
      <w:b/>
      <w:bCs/>
      <w:sz w:val="28"/>
      <w:szCs w:val="28"/>
      <w:lang w:eastAsia="en-US"/>
    </w:rPr>
  </w:style>
  <w:style w:type="character" w:customStyle="1" w:styleId="Heading5Char">
    <w:name w:val="Heading 5 Char"/>
    <w:basedOn w:val="DefaultParagraphFont"/>
    <w:link w:val="Heading5"/>
    <w:rsid w:val="00591BB0"/>
    <w:rPr>
      <w:rFonts w:cs="Arial"/>
      <w:b/>
      <w:bCs/>
      <w:i/>
      <w:iCs/>
      <w:sz w:val="26"/>
      <w:szCs w:val="26"/>
      <w:lang w:eastAsia="en-US"/>
    </w:rPr>
  </w:style>
  <w:style w:type="character" w:customStyle="1" w:styleId="Heading6Char">
    <w:name w:val="Heading 6 Char"/>
    <w:basedOn w:val="DefaultParagraphFont"/>
    <w:link w:val="Heading6"/>
    <w:rsid w:val="00591BB0"/>
    <w:rPr>
      <w:rFonts w:cs="Arial"/>
      <w:b/>
      <w:bCs/>
      <w:sz w:val="22"/>
      <w:szCs w:val="22"/>
      <w:lang w:eastAsia="en-US"/>
    </w:rPr>
  </w:style>
  <w:style w:type="character" w:customStyle="1" w:styleId="Heading7Char">
    <w:name w:val="Heading 7 Char"/>
    <w:basedOn w:val="DefaultParagraphFont"/>
    <w:link w:val="Heading7"/>
    <w:rsid w:val="00591BB0"/>
    <w:rPr>
      <w:rFonts w:cs="Arial"/>
      <w:sz w:val="24"/>
      <w:szCs w:val="24"/>
      <w:lang w:eastAsia="en-US"/>
    </w:rPr>
  </w:style>
  <w:style w:type="character" w:customStyle="1" w:styleId="Heading8Char">
    <w:name w:val="Heading 8 Char"/>
    <w:basedOn w:val="DefaultParagraphFont"/>
    <w:link w:val="Heading8"/>
    <w:rsid w:val="00591BB0"/>
    <w:rPr>
      <w:rFonts w:cs="Arial"/>
      <w:i/>
      <w:iCs/>
      <w:sz w:val="24"/>
      <w:szCs w:val="24"/>
      <w:lang w:eastAsia="en-US"/>
    </w:rPr>
  </w:style>
  <w:style w:type="character" w:customStyle="1" w:styleId="Heading9Char">
    <w:name w:val="Heading 9 Char"/>
    <w:basedOn w:val="DefaultParagraphFont"/>
    <w:link w:val="Heading9"/>
    <w:rsid w:val="00591BB0"/>
    <w:rPr>
      <w:rFonts w:ascii="Arial" w:hAnsi="Arial" w:cs="Arial"/>
      <w:sz w:val="22"/>
      <w:szCs w:val="22"/>
      <w:lang w:eastAsia="en-US"/>
    </w:rPr>
  </w:style>
  <w:style w:type="paragraph" w:styleId="Title">
    <w:name w:val="Title"/>
    <w:basedOn w:val="Normal"/>
    <w:link w:val="TitleChar"/>
    <w:qFormat/>
    <w:rsid w:val="00436596"/>
    <w:pPr>
      <w:spacing w:before="240" w:after="60"/>
      <w:jc w:val="center"/>
      <w:outlineLvl w:val="0"/>
    </w:pPr>
    <w:rPr>
      <w:b/>
      <w:bCs/>
      <w:kern w:val="28"/>
      <w:sz w:val="32"/>
      <w:szCs w:val="32"/>
    </w:rPr>
  </w:style>
  <w:style w:type="character" w:customStyle="1" w:styleId="TitleChar">
    <w:name w:val="Title Char"/>
    <w:basedOn w:val="DefaultParagraphFont"/>
    <w:link w:val="Title"/>
    <w:rsid w:val="00436596"/>
    <w:rPr>
      <w:rFonts w:ascii="Arial" w:hAnsi="Arial" w:cs="Arial"/>
      <w:b/>
      <w:bCs/>
      <w:kern w:val="28"/>
      <w:sz w:val="32"/>
      <w:szCs w:val="32"/>
      <w:lang w:eastAsia="en-US"/>
    </w:rPr>
  </w:style>
  <w:style w:type="paragraph" w:styleId="Subtitle">
    <w:name w:val="Subtitle"/>
    <w:basedOn w:val="Normal"/>
    <w:link w:val="SubtitleChar"/>
    <w:unhideWhenUsed/>
    <w:qFormat/>
    <w:rsid w:val="00436596"/>
    <w:pPr>
      <w:spacing w:after="60"/>
      <w:jc w:val="center"/>
      <w:outlineLvl w:val="1"/>
    </w:pPr>
    <w:rPr>
      <w:sz w:val="24"/>
    </w:rPr>
  </w:style>
  <w:style w:type="character" w:customStyle="1" w:styleId="SubtitleChar">
    <w:name w:val="Subtitle Char"/>
    <w:basedOn w:val="DefaultParagraphFont"/>
    <w:link w:val="Subtitle"/>
    <w:rsid w:val="00436596"/>
    <w:rPr>
      <w:rFonts w:ascii="Arial" w:hAnsi="Arial" w:cs="Arial"/>
      <w:sz w:val="24"/>
      <w:szCs w:val="24"/>
      <w:lang w:eastAsia="en-US"/>
    </w:rPr>
  </w:style>
  <w:style w:type="character" w:styleId="Strong">
    <w:name w:val="Strong"/>
    <w:rsid w:val="00591BB0"/>
    <w:rPr>
      <w:b/>
      <w:bCs/>
    </w:rPr>
  </w:style>
  <w:style w:type="character" w:styleId="Emphasis">
    <w:name w:val="Emphasis"/>
    <w:rsid w:val="00591BB0"/>
    <w:rPr>
      <w:i/>
      <w:iCs/>
    </w:rPr>
  </w:style>
  <w:style w:type="table" w:customStyle="1" w:styleId="DSETable">
    <w:name w:val="DSE_Table"/>
    <w:basedOn w:val="TableGrid"/>
    <w:rsid w:val="00BC7B92"/>
    <w:tblPr>
      <w:tblStyleRowBandSize w:val="1"/>
      <w:tblStyleColBandSize w:val="1"/>
      <w:tblInd w:w="108" w:type="dxa"/>
      <w:tblBorders>
        <w:top w:val="single" w:sz="4" w:space="0" w:color="3BBEB4"/>
        <w:left w:val="single" w:sz="4" w:space="0" w:color="3BBEB4"/>
        <w:bottom w:val="single" w:sz="4" w:space="0" w:color="3BBEB4"/>
        <w:right w:val="single" w:sz="4" w:space="0" w:color="3BBEB4"/>
        <w:insideH w:val="single" w:sz="4" w:space="0" w:color="3BBEB4"/>
        <w:insideV w:val="single" w:sz="4" w:space="0" w:color="3BBEB4"/>
      </w:tblBorders>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table" w:styleId="TableGrid">
    <w:name w:val="Table Grid"/>
    <w:basedOn w:val="TableNormal"/>
    <w:uiPriority w:val="59"/>
    <w:rsid w:val="00E6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91BB0"/>
    <w:pPr>
      <w:pBdr>
        <w:bottom w:val="dotted" w:sz="12" w:space="3" w:color="B72026"/>
      </w:pBdr>
      <w:tabs>
        <w:tab w:val="right" w:pos="9629"/>
      </w:tabs>
      <w:spacing w:before="320" w:after="120"/>
    </w:pPr>
    <w:rPr>
      <w:b/>
      <w:noProof/>
      <w:color w:val="B72026"/>
      <w:lang w:val="en-US"/>
    </w:rPr>
  </w:style>
  <w:style w:type="table" w:customStyle="1" w:styleId="DSEStyle1">
    <w:name w:val="DSEStyle1"/>
    <w:basedOn w:val="DSETable"/>
    <w:rsid w:val="00DF03EA"/>
    <w:tblPr>
      <w:tblBorders>
        <w:top w:val="single" w:sz="4" w:space="0" w:color="56944F"/>
        <w:left w:val="single" w:sz="4" w:space="0" w:color="56944F"/>
        <w:bottom w:val="single" w:sz="4" w:space="0" w:color="56944F"/>
        <w:right w:val="single" w:sz="4" w:space="0" w:color="56944F"/>
        <w:insideH w:val="single" w:sz="4" w:space="0" w:color="56944F"/>
        <w:insideV w:val="single" w:sz="4" w:space="0" w:color="56944F"/>
      </w:tblBorders>
    </w:tblPr>
    <w:tblStylePr w:type="firstRow">
      <w:rPr>
        <w:rFonts w:ascii="Arial" w:hAnsi="Arial"/>
      </w:rPr>
      <w:tblPr/>
      <w:tcPr>
        <w:shd w:val="clear" w:color="auto" w:fill="ADCE9A"/>
      </w:tcPr>
    </w:tblStylePr>
    <w:tblStylePr w:type="lastRow">
      <w:tblPr/>
      <w:tcPr>
        <w:tcBorders>
          <w:bottom w:val="single" w:sz="4" w:space="0" w:color="56944F"/>
        </w:tcBorders>
      </w:tcPr>
    </w:tblStylePr>
    <w:tblStylePr w:type="firstCol">
      <w:tblPr/>
      <w:tcPr>
        <w:shd w:val="clear" w:color="auto" w:fill="EAF2E5"/>
      </w:tcPr>
    </w:tblStylePr>
    <w:tblStylePr w:type="band2Vert">
      <w:tblPr/>
      <w:tcPr>
        <w:shd w:val="clear" w:color="auto" w:fill="EAF2E5"/>
      </w:tcPr>
    </w:tblStylePr>
    <w:tblStylePr w:type="band1Horz">
      <w:tblPr/>
      <w:tcPr>
        <w:tcBorders>
          <w:bottom w:val="single" w:sz="4" w:space="0" w:color="56944F"/>
          <w:insideH w:val="nil"/>
        </w:tcBorders>
      </w:tcPr>
    </w:tblStylePr>
    <w:tblStylePr w:type="band2Horz">
      <w:tblPr/>
      <w:tcPr>
        <w:tcBorders>
          <w:bottom w:val="single" w:sz="4" w:space="0" w:color="56944F"/>
          <w:insideH w:val="nil"/>
        </w:tcBorders>
      </w:tcPr>
    </w:tblStylePr>
  </w:style>
  <w:style w:type="paragraph" w:customStyle="1" w:styleId="Body">
    <w:name w:val="_Body"/>
    <w:qFormat/>
    <w:rsid w:val="00436596"/>
    <w:pPr>
      <w:spacing w:after="113" w:line="240" w:lineRule="atLeast"/>
    </w:pPr>
    <w:rPr>
      <w:rFonts w:ascii="Arial" w:hAnsi="Arial" w:cs="Arial"/>
      <w:sz w:val="18"/>
      <w:szCs w:val="24"/>
      <w:lang w:eastAsia="en-US"/>
    </w:rPr>
  </w:style>
  <w:style w:type="paragraph" w:customStyle="1" w:styleId="Bullet">
    <w:name w:val="_Bullet"/>
    <w:basedOn w:val="Normal"/>
    <w:link w:val="BulletChar"/>
    <w:qFormat/>
    <w:rsid w:val="00436596"/>
    <w:pPr>
      <w:numPr>
        <w:numId w:val="39"/>
      </w:numPr>
      <w:tabs>
        <w:tab w:val="left" w:pos="284"/>
      </w:tabs>
      <w:ind w:left="284" w:hanging="284"/>
    </w:pPr>
    <w:rPr>
      <w:color w:val="419997"/>
      <w:sz w:val="23"/>
      <w:szCs w:val="23"/>
    </w:rPr>
  </w:style>
  <w:style w:type="character" w:customStyle="1" w:styleId="BulletChar">
    <w:name w:val="_Bullet Char"/>
    <w:link w:val="Bullet"/>
    <w:rsid w:val="00436596"/>
    <w:rPr>
      <w:rFonts w:ascii="Arial" w:hAnsi="Arial" w:cs="Arial"/>
      <w:color w:val="419997"/>
      <w:sz w:val="23"/>
      <w:szCs w:val="23"/>
      <w:lang w:eastAsia="en-US"/>
    </w:rPr>
  </w:style>
  <w:style w:type="paragraph" w:customStyle="1" w:styleId="HA">
    <w:name w:val="_HA"/>
    <w:next w:val="Body"/>
    <w:uiPriority w:val="2"/>
    <w:qFormat/>
    <w:rsid w:val="00436596"/>
    <w:pPr>
      <w:spacing w:after="600" w:line="460" w:lineRule="atLeast"/>
      <w:outlineLvl w:val="0"/>
    </w:pPr>
    <w:rPr>
      <w:rFonts w:ascii="Arial" w:hAnsi="Arial" w:cs="Arial"/>
      <w:color w:val="228591"/>
      <w:sz w:val="40"/>
      <w:szCs w:val="24"/>
      <w:lang w:val="en-US" w:eastAsia="en-US"/>
    </w:rPr>
  </w:style>
  <w:style w:type="paragraph" w:customStyle="1" w:styleId="HB">
    <w:name w:val="_HB"/>
    <w:next w:val="Body"/>
    <w:uiPriority w:val="2"/>
    <w:qFormat/>
    <w:rsid w:val="00436596"/>
    <w:pPr>
      <w:spacing w:before="240" w:after="100" w:line="300" w:lineRule="atLeast"/>
      <w:outlineLvl w:val="0"/>
    </w:pPr>
    <w:rPr>
      <w:rFonts w:ascii="Arial" w:hAnsi="Arial" w:cs="Arial"/>
      <w:b/>
      <w:color w:val="228591"/>
      <w:sz w:val="24"/>
      <w:szCs w:val="24"/>
      <w:lang w:eastAsia="en-US"/>
    </w:rPr>
  </w:style>
  <w:style w:type="paragraph" w:customStyle="1" w:styleId="Pullout">
    <w:name w:val="_Pullout"/>
    <w:qFormat/>
    <w:rsid w:val="00436596"/>
    <w:pPr>
      <w:spacing w:before="85" w:after="170" w:line="300" w:lineRule="atLeast"/>
    </w:pPr>
    <w:rPr>
      <w:rFonts w:ascii="Arial" w:hAnsi="Arial" w:cs="Arial"/>
      <w:color w:val="419997"/>
      <w:sz w:val="23"/>
      <w:szCs w:val="24"/>
      <w:lang w:eastAsia="en-US"/>
    </w:rPr>
  </w:style>
  <w:style w:type="character" w:styleId="Hyperlink">
    <w:name w:val="Hyperlink"/>
    <w:uiPriority w:val="99"/>
    <w:rsid w:val="00DE066B"/>
    <w:rPr>
      <w:color w:val="0000FF"/>
      <w:u w:val="single"/>
    </w:rPr>
  </w:style>
  <w:style w:type="character" w:customStyle="1" w:styleId="italic">
    <w:name w:val="italic"/>
    <w:uiPriority w:val="99"/>
    <w:rsid w:val="00DE066B"/>
    <w:rPr>
      <w:i/>
    </w:rPr>
  </w:style>
  <w:style w:type="paragraph" w:customStyle="1" w:styleId="Bulletlast">
    <w:name w:val="_Bullet last"/>
    <w:basedOn w:val="Bullet"/>
    <w:uiPriority w:val="9"/>
    <w:rsid w:val="00DE066B"/>
    <w:pPr>
      <w:spacing w:after="240"/>
    </w:pPr>
  </w:style>
  <w:style w:type="paragraph" w:styleId="Header">
    <w:name w:val="header"/>
    <w:basedOn w:val="Normal"/>
    <w:link w:val="HeaderChar"/>
    <w:uiPriority w:val="99"/>
    <w:rsid w:val="00DE0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70D"/>
    <w:rPr>
      <w:rFonts w:ascii="Arial" w:hAnsi="Arial" w:cs="Arial"/>
      <w:sz w:val="18"/>
      <w:szCs w:val="24"/>
      <w:lang w:eastAsia="en-US"/>
    </w:rPr>
  </w:style>
  <w:style w:type="paragraph" w:styleId="Footer">
    <w:name w:val="footer"/>
    <w:basedOn w:val="Normal"/>
    <w:link w:val="FooterChar"/>
    <w:uiPriority w:val="99"/>
    <w:unhideWhenUsed/>
    <w:rsid w:val="00DE0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66B"/>
    <w:rPr>
      <w:rFonts w:ascii="Arial" w:hAnsi="Arial" w:cs="Arial"/>
      <w:sz w:val="18"/>
      <w:szCs w:val="24"/>
      <w:lang w:eastAsia="en-US"/>
    </w:rPr>
  </w:style>
  <w:style w:type="paragraph" w:customStyle="1" w:styleId="zFooter">
    <w:name w:val="_zFooter"/>
    <w:uiPriority w:val="99"/>
    <w:rsid w:val="00DE066B"/>
    <w:pPr>
      <w:tabs>
        <w:tab w:val="right" w:pos="9639"/>
      </w:tabs>
      <w:jc w:val="center"/>
    </w:pPr>
    <w:rPr>
      <w:rFonts w:ascii="Arial" w:hAnsi="Arial"/>
      <w:sz w:val="14"/>
      <w:szCs w:val="24"/>
      <w:lang w:eastAsia="en-US"/>
    </w:rPr>
  </w:style>
  <w:style w:type="character" w:customStyle="1" w:styleId="zRptPgNum">
    <w:name w:val="_zRptPgNum"/>
    <w:uiPriority w:val="99"/>
    <w:rsid w:val="00F53311"/>
    <w:rPr>
      <w:color w:val="419997"/>
    </w:rPr>
  </w:style>
  <w:style w:type="character" w:styleId="FollowedHyperlink">
    <w:name w:val="FollowedHyperlink"/>
    <w:basedOn w:val="DefaultParagraphFont"/>
    <w:uiPriority w:val="99"/>
    <w:rsid w:val="00F53311"/>
    <w:rPr>
      <w:color w:val="800080" w:themeColor="followedHyperlink"/>
      <w:u w:val="single"/>
    </w:rPr>
  </w:style>
  <w:style w:type="character" w:styleId="SubtleEmphasis">
    <w:name w:val="Subtle Emphasis"/>
    <w:basedOn w:val="DefaultParagraphFont"/>
    <w:uiPriority w:val="19"/>
    <w:rsid w:val="00591BB0"/>
    <w:rPr>
      <w:i/>
      <w:iCs/>
      <w:color w:val="808080" w:themeColor="text1" w:themeTint="7F"/>
    </w:rPr>
  </w:style>
  <w:style w:type="paragraph" w:styleId="BalloonText">
    <w:name w:val="Balloon Text"/>
    <w:basedOn w:val="Normal"/>
    <w:link w:val="BalloonTextChar"/>
    <w:uiPriority w:val="99"/>
    <w:semiHidden/>
    <w:unhideWhenUsed/>
    <w:rsid w:val="00160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15A"/>
    <w:rPr>
      <w:rFonts w:ascii="Tahoma" w:hAnsi="Tahoma" w:cs="Tahoma"/>
      <w:sz w:val="16"/>
      <w:szCs w:val="16"/>
      <w:lang w:eastAsia="en-US"/>
    </w:rPr>
  </w:style>
  <w:style w:type="paragraph" w:styleId="ListBullet">
    <w:name w:val="List Bullet"/>
    <w:basedOn w:val="Normal"/>
    <w:qFormat/>
    <w:rsid w:val="00436596"/>
    <w:pPr>
      <w:numPr>
        <w:numId w:val="37"/>
      </w:numPr>
      <w:tabs>
        <w:tab w:val="left" w:pos="357"/>
      </w:tabs>
    </w:pPr>
  </w:style>
  <w:style w:type="paragraph" w:styleId="ListBullet2">
    <w:name w:val="List Bullet 2"/>
    <w:basedOn w:val="Normal"/>
    <w:uiPriority w:val="99"/>
    <w:qFormat/>
    <w:rsid w:val="00436596"/>
    <w:pPr>
      <w:numPr>
        <w:numId w:val="38"/>
      </w:numPr>
    </w:pPr>
  </w:style>
  <w:style w:type="paragraph" w:customStyle="1" w:styleId="delwpcolouredindent">
    <w:name w:val="delwp coloured indent"/>
    <w:basedOn w:val="ListBullet"/>
    <w:uiPriority w:val="9"/>
    <w:rsid w:val="00CC770D"/>
    <w:rPr>
      <w:b/>
      <w:color w:val="228591"/>
      <w:lang w:eastAsia="en-AU"/>
    </w:rPr>
  </w:style>
  <w:style w:type="paragraph" w:customStyle="1" w:styleId="Bullet2">
    <w:name w:val="_Bullet2"/>
    <w:basedOn w:val="Bullet"/>
    <w:rsid w:val="00247409"/>
    <w:pPr>
      <w:numPr>
        <w:ilvl w:val="1"/>
        <w:numId w:val="16"/>
      </w:numPr>
      <w:tabs>
        <w:tab w:val="clear" w:pos="284"/>
      </w:tabs>
    </w:pPr>
    <w:rPr>
      <w:rFonts w:ascii="Calibri" w:hAnsi="Calibri"/>
      <w:sz w:val="22"/>
    </w:rPr>
  </w:style>
  <w:style w:type="paragraph" w:customStyle="1" w:styleId="HC">
    <w:name w:val="_HC"/>
    <w:next w:val="Body"/>
    <w:uiPriority w:val="2"/>
    <w:qFormat/>
    <w:rsid w:val="00436596"/>
    <w:pPr>
      <w:spacing w:before="140" w:after="80" w:line="220" w:lineRule="atLeast"/>
    </w:pPr>
    <w:rPr>
      <w:rFonts w:ascii="Arial Bold" w:hAnsi="Arial Bold" w:cs="Arial"/>
      <w:b/>
      <w:color w:val="595959" w:themeColor="text1" w:themeTint="A6"/>
      <w:szCs w:val="24"/>
      <w:lang w:eastAsia="en-US"/>
    </w:rPr>
  </w:style>
  <w:style w:type="character" w:customStyle="1" w:styleId="Emphasis-Bold">
    <w:name w:val="Emphasis - Bold"/>
    <w:rsid w:val="00247409"/>
    <w:rPr>
      <w:rFonts w:ascii="Arial" w:hAnsi="Arial" w:cs="Arial"/>
      <w:b/>
      <w:color w:val="000000"/>
    </w:rPr>
  </w:style>
  <w:style w:type="character" w:customStyle="1" w:styleId="Emphasis-Italics">
    <w:name w:val="Emphasis - Italics"/>
    <w:rsid w:val="00247409"/>
    <w:rPr>
      <w:i/>
    </w:rPr>
  </w:style>
  <w:style w:type="paragraph" w:styleId="ListBullet4">
    <w:name w:val="List Bullet 4"/>
    <w:basedOn w:val="Normal"/>
    <w:semiHidden/>
    <w:rsid w:val="00247409"/>
    <w:pPr>
      <w:tabs>
        <w:tab w:val="num" w:pos="1209"/>
      </w:tabs>
      <w:ind w:left="1209" w:hanging="360"/>
    </w:pPr>
  </w:style>
  <w:style w:type="numbering" w:styleId="111111">
    <w:name w:val="Outline List 2"/>
    <w:basedOn w:val="NoList"/>
    <w:semiHidden/>
    <w:rsid w:val="00247409"/>
    <w:pPr>
      <w:numPr>
        <w:numId w:val="15"/>
      </w:numPr>
    </w:pPr>
  </w:style>
  <w:style w:type="character" w:customStyle="1" w:styleId="Bold">
    <w:name w:val="Bold"/>
    <w:rsid w:val="00F250DA"/>
    <w:rPr>
      <w:b/>
    </w:rPr>
  </w:style>
  <w:style w:type="paragraph" w:customStyle="1" w:styleId="pulloutdotpoint">
    <w:name w:val="pullout dot point"/>
    <w:basedOn w:val="ListBullet"/>
    <w:uiPriority w:val="9"/>
    <w:qFormat/>
    <w:rsid w:val="00436596"/>
    <w:pPr>
      <w:numPr>
        <w:numId w:val="0"/>
      </w:numPr>
    </w:pPr>
    <w:rPr>
      <w:color w:val="419997"/>
      <w:sz w:val="23"/>
      <w:szCs w:val="23"/>
    </w:rPr>
  </w:style>
  <w:style w:type="paragraph" w:customStyle="1" w:styleId="TableBodyText">
    <w:name w:val="Table Body Text"/>
    <w:basedOn w:val="Normal"/>
    <w:unhideWhenUsed/>
    <w:qFormat/>
    <w:rsid w:val="00436596"/>
    <w:pPr>
      <w:spacing w:after="0" w:line="240" w:lineRule="auto"/>
      <w:ind w:left="57" w:right="57"/>
    </w:pPr>
    <w:rPr>
      <w:rFonts w:cs="Times New Roman"/>
      <w:color w:val="1C1C1C"/>
      <w:szCs w:val="18"/>
      <w:lang w:eastAsia="en-AU"/>
    </w:rPr>
  </w:style>
  <w:style w:type="paragraph" w:customStyle="1" w:styleId="TableHeadingGreen">
    <w:name w:val="Table Heading Green"/>
    <w:basedOn w:val="TableBodyText"/>
    <w:qFormat/>
    <w:rsid w:val="00436596"/>
    <w:pPr>
      <w:spacing w:before="50" w:after="50"/>
      <w:jc w:val="center"/>
    </w:pPr>
    <w:rPr>
      <w:color w:val="798D28"/>
      <w:spacing w:val="-2"/>
      <w:sz w:val="32"/>
      <w:szCs w:val="32"/>
    </w:rPr>
  </w:style>
  <w:style w:type="character" w:customStyle="1" w:styleId="TableBodyText-Italics">
    <w:name w:val="Table Body Text - Italics"/>
    <w:unhideWhenUsed/>
    <w:qFormat/>
    <w:rsid w:val="00436596"/>
    <w:rPr>
      <w:rFonts w:ascii="Arial" w:hAnsi="Arial"/>
      <w:i/>
      <w:sz w:val="18"/>
    </w:rPr>
  </w:style>
  <w:style w:type="paragraph" w:customStyle="1" w:styleId="pulldot">
    <w:name w:val="pull dot"/>
    <w:basedOn w:val="ListBullet"/>
    <w:qFormat/>
    <w:rsid w:val="00436596"/>
    <w:pPr>
      <w:numPr>
        <w:numId w:val="0"/>
      </w:numPr>
    </w:pPr>
    <w:rPr>
      <w:color w:val="419997"/>
      <w:sz w:val="23"/>
      <w:szCs w:val="23"/>
    </w:rPr>
  </w:style>
  <w:style w:type="paragraph" w:customStyle="1" w:styleId="PULLINDENTDOT">
    <w:name w:val="PULL INDENT DOT"/>
    <w:basedOn w:val="delwpcolouredindent"/>
    <w:uiPriority w:val="9"/>
    <w:rsid w:val="00990C06"/>
    <w:pPr>
      <w:tabs>
        <w:tab w:val="left" w:pos="284"/>
      </w:tabs>
    </w:pPr>
    <w:rPr>
      <w:b w:val="0"/>
      <w:color w:val="419997"/>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lwp.vic.gov.au/about-us/regions-and-locations" TargetMode="External"/><Relationship Id="rId18" Type="http://schemas.openxmlformats.org/officeDocument/2006/relationships/hyperlink" Target="http://delwp.vic.gov.au/about-us/regions-and-loca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delwp.vic.gov.au/about-us/regions-and-locations" TargetMode="External"/><Relationship Id="rId17" Type="http://schemas.openxmlformats.org/officeDocument/2006/relationships/hyperlink" Target="http://www.delwp.vic.gov.au/committe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elwp.vic.gov.au/committe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pi.vic.gov.au/forestry-and-land-use/managing-land/managing-crown-land/committee-of-management-newslette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vpsc.vic.gov.au/resources/directors-code-of-conduct-and-guidance-notes/" TargetMode="External"/><Relationship Id="rId23" Type="http://schemas.openxmlformats.org/officeDocument/2006/relationships/footer" Target="footer2.xml"/><Relationship Id="rId10" Type="http://schemas.openxmlformats.org/officeDocument/2006/relationships/hyperlink" Target="http://www.dpc.vic.gov.au/index.php/resources/governance/appointment-and-remuneration-guidelines" TargetMode="External"/><Relationship Id="rId19" Type="http://schemas.openxmlformats.org/officeDocument/2006/relationships/hyperlink" Target="https://www.youtube.com/watch?v=RIW9BEvUQyM" TargetMode="External"/><Relationship Id="rId4" Type="http://schemas.microsoft.com/office/2007/relationships/stylesWithEffects" Target="stylesWithEffects.xml"/><Relationship Id="rId9" Type="http://schemas.openxmlformats.org/officeDocument/2006/relationships/hyperlink" Target="http://getonboard.vic.gov.au/" TargetMode="External"/><Relationship Id="rId14" Type="http://schemas.openxmlformats.org/officeDocument/2006/relationships/hyperlink" Target="http://www.ato.gov.au/Non-profit/Getting-started-for-non-profit-organisations/Registering-your-organisation/Keep-your-organisation-s-registration-details-up-to-dat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C428B-3E7A-4742-AB09-87EEFCDF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2780</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18592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Forbes</dc:creator>
  <cp:lastModifiedBy>Jeni Bright</cp:lastModifiedBy>
  <cp:revision>5</cp:revision>
  <cp:lastPrinted>2015-10-26T10:17:00Z</cp:lastPrinted>
  <dcterms:created xsi:type="dcterms:W3CDTF">2015-10-26T09:51:00Z</dcterms:created>
  <dcterms:modified xsi:type="dcterms:W3CDTF">2015-10-26T10:18:00Z</dcterms:modified>
</cp:coreProperties>
</file>